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fontTable.xml" ContentType="application/vnd.openxmlformats-officedocument.wordprocessingml.fontTable+xml"/>
  <Override PartName="/word/media/image1.jpeg" ContentType="image/jpeg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customXml/_rels/item1.xml.rels" ContentType="application/vnd.openxmlformats-package.relationships+xml"/>
  <Override PartName="/customXml/itemProps1.xml" ContentType="application/vnd.openxmlformats-officedocument.customXmlProperties+xml"/>
  <Override PartName="/customXml/item1.xml" ContentType="application/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Нестационарные объекты, подлежащие демонтажу</w:t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  <w:t>(постановление Исполнительного комитета от 24 декабря 2015г. №7379 «Об утверждении положения о порядке выявления, демонтажа, перемещения и хранения незаконно установленных объектов, не являющихся объектами капитального строительства»):</w:t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jc w:val="center"/>
        <w:rPr>
          <w:sz w:val="28"/>
          <w:szCs w:val="28"/>
        </w:rPr>
      </w:pPr>
      <w:r>
        <w:rPr>
          <w:sz w:val="28"/>
          <w:szCs w:val="28"/>
        </w:rPr>
      </w:r>
    </w:p>
    <w:tbl>
      <w:tblPr>
        <w:tblW w:w="1020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noVBand="1" w:val="04a0" w:noHBand="0" w:lastColumn="0" w:firstColumn="1" w:lastRow="0" w:firstRow="1"/>
      </w:tblPr>
      <w:tblGrid>
        <w:gridCol w:w="1696"/>
        <w:gridCol w:w="1698"/>
        <w:gridCol w:w="3122"/>
        <w:gridCol w:w="3684"/>
      </w:tblGrid>
      <w:tr>
        <w:trPr>
          <w:trHeight w:val="64" w:hRule="atLeast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Принадлежность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Тип объекта</w:t>
            </w:r>
          </w:p>
        </w:tc>
        <w:tc>
          <w:tcPr>
            <w:tcW w:w="3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Адрес</w:t>
            </w:r>
          </w:p>
        </w:tc>
        <w:tc>
          <w:tcPr>
            <w:tcW w:w="3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</w:t>
            </w:r>
          </w:p>
        </w:tc>
      </w:tr>
      <w:tr>
        <w:trPr>
          <w:trHeight w:val="3630" w:hRule="atLeast"/>
        </w:trPr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 установлен</w:t>
            </w:r>
          </w:p>
        </w:tc>
        <w:tc>
          <w:tcPr>
            <w:tcW w:w="1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Нестационарный объект - шлагбаум</w:t>
            </w:r>
          </w:p>
        </w:tc>
        <w:tc>
          <w:tcPr>
            <w:tcW w:w="31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right="-14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РТ, г. Набережные Челны,</w:t>
            </w:r>
          </w:p>
          <w:p>
            <w:pPr>
              <w:pStyle w:val="Normal"/>
              <w:ind w:right="-143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пр. Казанский, д. 154</w:t>
            </w:r>
          </w:p>
          <w:p>
            <w:pPr>
              <w:pStyle w:val="Normal"/>
              <w:widowControl w:val="false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3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drawing>
                <wp:anchor behindDoc="0" distT="0" distB="0" distL="0" distR="0" simplePos="0" locked="0" layoutInCell="0" allowOverlap="1" relativeHeight="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202815" cy="1651635"/>
                  <wp:effectExtent l="0" t="0" r="0" b="0"/>
                  <wp:wrapSquare wrapText="largest"/>
                  <wp:docPr id="1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815" cy="165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rPr/>
      </w:pPr>
      <w:r>
        <w:rPr/>
      </w:r>
      <w:bookmarkStart w:id="0" w:name="_GoBack"/>
      <w:bookmarkStart w:id="1" w:name="_GoBack"/>
      <w:bookmarkEnd w:id="1"/>
    </w:p>
    <w:sectPr>
      <w:type w:val="nextPage"/>
      <w:pgSz w:w="11906" w:h="16838"/>
      <w:pgMar w:left="993" w:right="567" w:gutter="0" w:header="0" w:top="357" w:footer="0" w:bottom="357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PT Astra Serif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6626f9"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BodyText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<Relationship Id="rId6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CF1C84-4950-4FA4-AB4B-71DD316616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Application>LibreOffice/7.6.7.2$Linux_X86_64 LibreOffice_project/60$Build-2</Application>
  <AppVersion>15.0000</AppVersion>
  <Pages>1</Pages>
  <Words>49</Words>
  <Characters>366</Characters>
  <CharactersWithSpaces>405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2021-11-19T13:06:00Z</dcterms:created>
  <dc:creator>Admin</dc:creator>
  <dc:description/>
  <dc:language>ru-RU</dc:language>
  <cp:lastModifiedBy/>
  <dcterms:modified xsi:type="dcterms:W3CDTF">2025-04-29T09:38:03Z</dcterms:modified>
  <cp:revision>30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