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9E0B10">
        <w:rPr>
          <w:rFonts w:ascii="Times New Roman" w:eastAsia="Times New Roman" w:hAnsi="Times New Roman" w:cs="Times New Roman"/>
          <w:sz w:val="24"/>
          <w:szCs w:val="24"/>
          <w:lang w:eastAsia="ru-RU"/>
        </w:rPr>
        <w:t>-48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9387A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E0B1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9E0B10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0B10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9E0B10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9E0B10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2012,  номер двигателя 21431785883190,</w:t>
            </w:r>
            <w:r>
              <w:t xml:space="preserve"> </w:t>
            </w:r>
            <w:r w:rsidRPr="009E0B10">
              <w:rPr>
                <w:rFonts w:ascii="Arial" w:hAnsi="Arial" w:cs="Arial"/>
                <w:color w:val="033522"/>
                <w:sz w:val="18"/>
                <w:szCs w:val="18"/>
              </w:rPr>
              <w:t>цвет белый, зеленый, идентификационный номер (VIN) XTY5292S2C0002929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E0B10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9387A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A9FC5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2025-07-28T08:50:00Z</dcterms:modified>
</cp:coreProperties>
</file>