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B16EB7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E3CD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E3C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16EB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16EB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72F8">
              <w:rPr>
                <w:sz w:val="20"/>
                <w:szCs w:val="20"/>
              </w:rPr>
              <w:t xml:space="preserve">Автобус марки </w:t>
            </w:r>
            <w:proofErr w:type="spellStart"/>
            <w:r w:rsidRPr="009572F8">
              <w:rPr>
                <w:sz w:val="20"/>
                <w:szCs w:val="20"/>
              </w:rPr>
              <w:t>ЛиАЗ</w:t>
            </w:r>
            <w:proofErr w:type="spellEnd"/>
            <w:r w:rsidRPr="009572F8">
              <w:rPr>
                <w:sz w:val="20"/>
                <w:szCs w:val="20"/>
              </w:rPr>
              <w:t xml:space="preserve"> 529221-0000010, год выпуска 2011, номер двигателя 201428846122885, цвет белый, зеленый идентификационный номер (VIN) </w:t>
            </w:r>
            <w:r w:rsidRPr="009572F8">
              <w:rPr>
                <w:color w:val="000000"/>
                <w:sz w:val="20"/>
                <w:szCs w:val="20"/>
              </w:rPr>
              <w:t>XTY529221B0000559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E3CD2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16EB7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FC440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2025-07-28T07:23:00Z</dcterms:modified>
</cp:coreProperties>
</file>