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CC7725">
        <w:rPr>
          <w:rFonts w:ascii="Times New Roman" w:eastAsia="Times New Roman" w:hAnsi="Times New Roman" w:cs="Times New Roman"/>
          <w:sz w:val="24"/>
          <w:szCs w:val="24"/>
          <w:lang w:eastAsia="ru-RU"/>
        </w:rPr>
        <w:t>-32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833EE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C772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CC772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C772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CC772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CC772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2142815603286, цвет белый, зеленый,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CC7725">
              <w:rPr>
                <w:rFonts w:ascii="Arial" w:hAnsi="Arial" w:cs="Arial"/>
                <w:color w:val="033522"/>
                <w:sz w:val="18"/>
                <w:szCs w:val="18"/>
              </w:rPr>
              <w:t>идентификационный номер (VIN) XTY529222С0002814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33E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CC7725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231F3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2025-07-28T08:44:00Z</dcterms:modified>
</cp:coreProperties>
</file>