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F18FE" w:rsidRDefault="000F18FE" w:rsidP="000F18FE">
      <w:pPr>
        <w:ind w:left="-709"/>
        <w:jc w:val="right"/>
        <w:rPr>
          <w:b/>
          <w:i/>
          <w:sz w:val="22"/>
          <w:szCs w:val="22"/>
        </w:rPr>
      </w:pP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8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9B62F7" w:rsidRPr="00C755A1" w:rsidTr="002713CF">
        <w:trPr>
          <w:trHeight w:val="1092"/>
        </w:trPr>
        <w:tc>
          <w:tcPr>
            <w:tcW w:w="6113" w:type="dxa"/>
            <w:gridSpan w:val="3"/>
            <w:vMerge w:val="restart"/>
            <w:vAlign w:val="center"/>
          </w:tcPr>
          <w:p w:rsidR="009B62F7" w:rsidRPr="00822874" w:rsidRDefault="009B62F7" w:rsidP="00822874">
            <w:pPr>
              <w:pStyle w:val="a8"/>
              <w:rPr>
                <w:sz w:val="22"/>
                <w:szCs w:val="22"/>
              </w:rPr>
            </w:pPr>
            <w:r w:rsidRPr="00822874">
              <w:rPr>
                <w:b/>
                <w:caps/>
                <w:u w:val="single"/>
              </w:rPr>
              <w:t>избирательный округ №</w:t>
            </w:r>
            <w:r>
              <w:rPr>
                <w:b/>
                <w:caps/>
                <w:u w:val="single"/>
              </w:rPr>
              <w:t xml:space="preserve"> </w:t>
            </w:r>
            <w:r w:rsidRPr="00822874">
              <w:rPr>
                <w:b/>
                <w:caps/>
                <w:u w:val="single"/>
              </w:rPr>
              <w:t>2 «Заречный»</w:t>
            </w:r>
          </w:p>
        </w:tc>
        <w:tc>
          <w:tcPr>
            <w:tcW w:w="2377" w:type="dxa"/>
          </w:tcPr>
          <w:p w:rsidR="009B62F7" w:rsidRPr="00DE1BB4" w:rsidRDefault="009B62F7" w:rsidP="00822874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</w:pPr>
            <w:r w:rsidRPr="00DE1BB4"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  <w:t>Павлов константин Вальмирович</w:t>
            </w:r>
          </w:p>
        </w:tc>
        <w:tc>
          <w:tcPr>
            <w:tcW w:w="2641" w:type="dxa"/>
          </w:tcPr>
          <w:p w:rsidR="009B62F7" w:rsidRPr="00DE1BB4" w:rsidRDefault="00DE1BB4" w:rsidP="00DE1BB4">
            <w:pPr>
              <w:pStyle w:val="a8"/>
              <w:spacing w:after="0"/>
              <w:rPr>
                <w:b/>
                <w:sz w:val="20"/>
                <w:shd w:val="clear" w:color="auto" w:fill="FFFFFF"/>
              </w:rPr>
            </w:pPr>
            <w:r w:rsidRPr="00DE1BB4">
              <w:rPr>
                <w:b/>
                <w:sz w:val="20"/>
                <w:shd w:val="clear" w:color="auto" w:fill="FFFFFF"/>
              </w:rPr>
              <w:t xml:space="preserve">бульвар </w:t>
            </w:r>
            <w:proofErr w:type="spellStart"/>
            <w:r w:rsidRPr="00DE1BB4">
              <w:rPr>
                <w:b/>
                <w:sz w:val="20"/>
                <w:shd w:val="clear" w:color="auto" w:fill="FFFFFF"/>
              </w:rPr>
              <w:t>Тинчурина</w:t>
            </w:r>
            <w:proofErr w:type="spellEnd"/>
            <w:r w:rsidRPr="00DE1BB4">
              <w:rPr>
                <w:b/>
                <w:sz w:val="20"/>
                <w:shd w:val="clear" w:color="auto" w:fill="FFFFFF"/>
              </w:rPr>
              <w:t>, 2, 10/50</w:t>
            </w:r>
          </w:p>
          <w:p w:rsidR="00DE1BB4" w:rsidRPr="00DE1BB4" w:rsidRDefault="00DE1BB4" w:rsidP="00DE1BB4">
            <w:pPr>
              <w:pStyle w:val="a8"/>
              <w:spacing w:after="0"/>
              <w:rPr>
                <w:b/>
                <w:sz w:val="20"/>
                <w:shd w:val="clear" w:color="auto" w:fill="FFFFFF"/>
              </w:rPr>
            </w:pPr>
            <w:r w:rsidRPr="00DE1BB4">
              <w:rPr>
                <w:b/>
                <w:sz w:val="20"/>
                <w:shd w:val="clear" w:color="auto" w:fill="FFFFFF"/>
              </w:rPr>
              <w:t>СОШ №</w:t>
            </w:r>
            <w:r w:rsidR="00150D2D">
              <w:rPr>
                <w:b/>
                <w:sz w:val="20"/>
                <w:shd w:val="clear" w:color="auto" w:fill="FFFFFF"/>
              </w:rPr>
              <w:t xml:space="preserve"> </w:t>
            </w:r>
            <w:r w:rsidRPr="00DE1BB4">
              <w:rPr>
                <w:b/>
                <w:sz w:val="20"/>
                <w:shd w:val="clear" w:color="auto" w:fill="FFFFFF"/>
              </w:rPr>
              <w:t>1</w:t>
            </w:r>
            <w:r w:rsidR="00015EA3">
              <w:rPr>
                <w:b/>
                <w:sz w:val="20"/>
                <w:shd w:val="clear" w:color="auto" w:fill="FFFFFF"/>
              </w:rPr>
              <w:t>, кабинет директора</w:t>
            </w:r>
          </w:p>
          <w:p w:rsidR="00DE1BB4" w:rsidRPr="00DE1BB4" w:rsidRDefault="00DE1BB4" w:rsidP="00DE1BB4">
            <w:pPr>
              <w:pStyle w:val="a8"/>
              <w:spacing w:after="0"/>
              <w:rPr>
                <w:b/>
                <w:sz w:val="20"/>
                <w:shd w:val="clear" w:color="auto" w:fill="FFFFFF"/>
              </w:rPr>
            </w:pPr>
            <w:r w:rsidRPr="00DE1BB4">
              <w:rPr>
                <w:b/>
                <w:sz w:val="20"/>
                <w:shd w:val="clear" w:color="auto" w:fill="FFFFFF"/>
              </w:rPr>
              <w:t>тел. 8 995 285-43-55</w:t>
            </w:r>
          </w:p>
        </w:tc>
      </w:tr>
      <w:tr w:rsidR="009B62F7" w:rsidRPr="00C755A1" w:rsidTr="009B62F7">
        <w:trPr>
          <w:trHeight w:val="1142"/>
        </w:trPr>
        <w:tc>
          <w:tcPr>
            <w:tcW w:w="611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B62F7" w:rsidRPr="00C755A1" w:rsidRDefault="009B62F7" w:rsidP="00EB7E92">
            <w:pPr>
              <w:pStyle w:val="a8"/>
              <w:rPr>
                <w:b/>
                <w:caps/>
                <w:color w:val="FF0000"/>
                <w:u w:val="single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9B62F7" w:rsidRPr="009B62F7" w:rsidRDefault="009B62F7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</w:pPr>
            <w:r w:rsidRPr="009B62F7"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  <w:t>Мавзютова Резеда Ришатовна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9B62F7" w:rsidRPr="00714EBB" w:rsidRDefault="009B62F7" w:rsidP="00EB7E92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714EBB">
              <w:rPr>
                <w:b/>
                <w:sz w:val="20"/>
                <w:szCs w:val="22"/>
              </w:rPr>
              <w:t xml:space="preserve">ул. Набережная имени </w:t>
            </w:r>
            <w:proofErr w:type="spellStart"/>
            <w:r w:rsidRPr="00714EBB">
              <w:rPr>
                <w:b/>
                <w:sz w:val="20"/>
                <w:szCs w:val="22"/>
              </w:rPr>
              <w:t>Габдуллы</w:t>
            </w:r>
            <w:proofErr w:type="spellEnd"/>
            <w:r w:rsidRPr="00714EBB">
              <w:rPr>
                <w:b/>
                <w:sz w:val="20"/>
                <w:szCs w:val="22"/>
              </w:rPr>
              <w:t xml:space="preserve"> Тукая, д.39, каб.501, приемная</w:t>
            </w:r>
          </w:p>
          <w:p w:rsidR="009B62F7" w:rsidRPr="00714EBB" w:rsidRDefault="009B62F7" w:rsidP="00EB7E92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714EBB">
              <w:rPr>
                <w:b/>
                <w:sz w:val="20"/>
                <w:szCs w:val="22"/>
              </w:rPr>
              <w:t>79-30-07</w:t>
            </w:r>
          </w:p>
        </w:tc>
      </w:tr>
      <w:tr w:rsidR="00EB7E92" w:rsidRPr="00C755A1" w:rsidTr="004F1B90">
        <w:tc>
          <w:tcPr>
            <w:tcW w:w="896" w:type="dxa"/>
            <w:vMerge w:val="restart"/>
          </w:tcPr>
          <w:p w:rsidR="00EB7E92" w:rsidRPr="00686F4C" w:rsidRDefault="00EB7E92" w:rsidP="00EB7E9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686F4C" w:rsidRDefault="00EB7E92" w:rsidP="00EB7E92">
            <w:pPr>
              <w:jc w:val="both"/>
              <w:rPr>
                <w:sz w:val="22"/>
                <w:szCs w:val="22"/>
              </w:rPr>
            </w:pPr>
            <w:r w:rsidRPr="00686F4C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</w:tcPr>
          <w:p w:rsidR="00EB7E92" w:rsidRPr="00686F4C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A35DA0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35DA0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7C2B5D" w:rsidRDefault="00EB7E92" w:rsidP="00EB7E92">
            <w:pPr>
              <w:jc w:val="both"/>
              <w:rPr>
                <w:sz w:val="22"/>
                <w:szCs w:val="22"/>
              </w:rPr>
            </w:pPr>
            <w:r w:rsidRPr="007C2B5D">
              <w:rPr>
                <w:sz w:val="22"/>
                <w:szCs w:val="22"/>
              </w:rPr>
              <w:t>проспект им. М. </w:t>
            </w:r>
            <w:proofErr w:type="spellStart"/>
            <w:r w:rsidRPr="007C2B5D">
              <w:rPr>
                <w:sz w:val="22"/>
                <w:szCs w:val="22"/>
              </w:rPr>
              <w:t>Джалиля</w:t>
            </w:r>
            <w:proofErr w:type="spellEnd"/>
          </w:p>
        </w:tc>
        <w:tc>
          <w:tcPr>
            <w:tcW w:w="2529" w:type="dxa"/>
          </w:tcPr>
          <w:p w:rsidR="00EB7E92" w:rsidRPr="006111B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11B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62/14 (10/1,10/2,10/3)</w:t>
            </w:r>
          </w:p>
          <w:p w:rsidR="00EB7E92" w:rsidRPr="006111B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11B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64 (10</w:t>
            </w:r>
            <w:r w:rsidR="006111B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-</w:t>
            </w:r>
            <w:r w:rsidRPr="006111B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35)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66 (10-4Б)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68 (10-4А)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70 (10-5)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72 (10-7)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74 (10-8)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76 (10-10) </w:t>
            </w:r>
          </w:p>
          <w:p w:rsidR="00EB7E92" w:rsidRPr="005B452D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80 (10-11)</w:t>
            </w:r>
          </w:p>
          <w:p w:rsidR="00EB7E92" w:rsidRPr="005B452D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82 (10-13)</w:t>
            </w:r>
          </w:p>
          <w:p w:rsidR="00EB7E92" w:rsidRPr="005B452D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84 (10-14) 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86 (10-20Б)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88 (10-20А)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90 (10-54)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92 (10/54-1)</w:t>
            </w:r>
          </w:p>
          <w:p w:rsidR="00EB7E92" w:rsidRPr="002A1FE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96 (10-18)</w:t>
            </w:r>
          </w:p>
        </w:tc>
        <w:tc>
          <w:tcPr>
            <w:tcW w:w="2377" w:type="dxa"/>
          </w:tcPr>
          <w:p w:rsidR="00EB7E92" w:rsidRPr="00A35DA0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35DA0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7C2B5D" w:rsidRDefault="00EB7E92" w:rsidP="00EB7E92">
            <w:pPr>
              <w:jc w:val="both"/>
              <w:rPr>
                <w:sz w:val="22"/>
                <w:szCs w:val="22"/>
              </w:rPr>
            </w:pPr>
            <w:r w:rsidRPr="007C2B5D">
              <w:rPr>
                <w:sz w:val="22"/>
                <w:szCs w:val="22"/>
              </w:rPr>
              <w:t xml:space="preserve">улица им. </w:t>
            </w:r>
            <w:proofErr w:type="spellStart"/>
            <w:r w:rsidRPr="007C2B5D">
              <w:rPr>
                <w:sz w:val="22"/>
                <w:szCs w:val="22"/>
              </w:rPr>
              <w:t>Батенчука</w:t>
            </w:r>
            <w:proofErr w:type="spellEnd"/>
            <w:r w:rsidRPr="007C2B5D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529" w:type="dxa"/>
          </w:tcPr>
          <w:p w:rsidR="00EB7E92" w:rsidRPr="006111B3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11B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 (10/21, 10/22, 10/22а)</w:t>
            </w:r>
          </w:p>
          <w:p w:rsidR="00EB7E92" w:rsidRPr="006111B3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11B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8 (10/25) </w:t>
            </w:r>
          </w:p>
          <w:p w:rsidR="00EB7E92" w:rsidRPr="006111B3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11B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10 (10/32) </w:t>
            </w:r>
          </w:p>
          <w:p w:rsidR="00EB7E92" w:rsidRPr="006111B3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11B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 (10/23, 10/24)</w:t>
            </w:r>
          </w:p>
        </w:tc>
        <w:tc>
          <w:tcPr>
            <w:tcW w:w="2377" w:type="dxa"/>
          </w:tcPr>
          <w:p w:rsidR="00EB7E92" w:rsidRPr="00A35DA0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35DA0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7C2B5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C2B5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бульвар </w:t>
            </w:r>
          </w:p>
          <w:p w:rsidR="00EB7E92" w:rsidRPr="007C2B5D" w:rsidRDefault="00EB7E92" w:rsidP="00EB7E92">
            <w:pPr>
              <w:jc w:val="both"/>
              <w:rPr>
                <w:sz w:val="22"/>
                <w:szCs w:val="22"/>
              </w:rPr>
            </w:pPr>
            <w:r w:rsidRPr="007C2B5D">
              <w:rPr>
                <w:sz w:val="22"/>
                <w:szCs w:val="22"/>
              </w:rPr>
              <w:t xml:space="preserve">им. </w:t>
            </w:r>
            <w:proofErr w:type="spellStart"/>
            <w:r w:rsidRPr="007C2B5D">
              <w:rPr>
                <w:sz w:val="22"/>
                <w:szCs w:val="22"/>
              </w:rPr>
              <w:t>Карима</w:t>
            </w:r>
            <w:proofErr w:type="spellEnd"/>
            <w:r w:rsidRPr="007C2B5D">
              <w:rPr>
                <w:sz w:val="22"/>
                <w:szCs w:val="22"/>
              </w:rPr>
              <w:t xml:space="preserve"> </w:t>
            </w:r>
            <w:proofErr w:type="spellStart"/>
            <w:r w:rsidRPr="007C2B5D">
              <w:rPr>
                <w:sz w:val="22"/>
                <w:szCs w:val="22"/>
              </w:rPr>
              <w:t>Тинчурина</w:t>
            </w:r>
            <w:proofErr w:type="spellEnd"/>
          </w:p>
        </w:tc>
        <w:tc>
          <w:tcPr>
            <w:tcW w:w="2529" w:type="dxa"/>
          </w:tcPr>
          <w:p w:rsidR="00EB7E92" w:rsidRPr="005B452D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(10-48А, 10-48Б)</w:t>
            </w:r>
          </w:p>
          <w:p w:rsidR="00EB7E92" w:rsidRPr="005B452D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(10/40-1)</w:t>
            </w:r>
          </w:p>
          <w:p w:rsidR="00EB7E92" w:rsidRPr="005B452D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(10-49)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(10-40)</w:t>
            </w:r>
          </w:p>
          <w:p w:rsidR="00EB7E92" w:rsidRPr="005B452D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(10/41-1)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(10-41)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(10/42-1)</w:t>
            </w:r>
          </w:p>
          <w:p w:rsidR="00EB7E92" w:rsidRPr="002A1FE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(10-42)</w:t>
            </w:r>
          </w:p>
        </w:tc>
        <w:tc>
          <w:tcPr>
            <w:tcW w:w="2377" w:type="dxa"/>
          </w:tcPr>
          <w:p w:rsidR="00EB7E92" w:rsidRPr="00A35DA0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35DA0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7C2B5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C2B5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Набережная </w:t>
            </w:r>
          </w:p>
          <w:p w:rsidR="00EB7E92" w:rsidRPr="007C2B5D" w:rsidRDefault="00EB7E92" w:rsidP="00EB7E92">
            <w:pPr>
              <w:jc w:val="both"/>
              <w:rPr>
                <w:sz w:val="22"/>
                <w:szCs w:val="22"/>
              </w:rPr>
            </w:pPr>
            <w:r w:rsidRPr="007C2B5D">
              <w:rPr>
                <w:sz w:val="22"/>
                <w:szCs w:val="22"/>
              </w:rPr>
              <w:t xml:space="preserve">им. </w:t>
            </w:r>
            <w:proofErr w:type="spellStart"/>
            <w:r w:rsidRPr="007C2B5D">
              <w:rPr>
                <w:sz w:val="22"/>
                <w:szCs w:val="22"/>
              </w:rPr>
              <w:t>Габдуллы</w:t>
            </w:r>
            <w:proofErr w:type="spellEnd"/>
            <w:r w:rsidRPr="007C2B5D">
              <w:rPr>
                <w:sz w:val="22"/>
                <w:szCs w:val="22"/>
              </w:rPr>
              <w:t xml:space="preserve"> Тукая</w:t>
            </w:r>
          </w:p>
        </w:tc>
        <w:tc>
          <w:tcPr>
            <w:tcW w:w="2529" w:type="dxa"/>
          </w:tcPr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47 (10-34)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47/2 (10/33)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49 (10-91)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51 (10-92)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53 (10-92А)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57 (10-56)</w:t>
            </w:r>
          </w:p>
          <w:p w:rsidR="00EB7E92" w:rsidRPr="005B452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59 (10-56/1)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61 (10-57)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63 (10-57/1)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65 (10-39)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69 (10-58) </w:t>
            </w:r>
          </w:p>
          <w:p w:rsidR="00EB7E92" w:rsidRPr="005B452D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71 (10-59)</w:t>
            </w:r>
          </w:p>
          <w:p w:rsidR="00EB7E92" w:rsidRPr="005B452D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73 (10-60)</w:t>
            </w:r>
          </w:p>
          <w:p w:rsidR="00EB7E92" w:rsidRPr="005B452D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75 (10-61)</w:t>
            </w:r>
          </w:p>
          <w:p w:rsidR="00EB7E92" w:rsidRPr="005B452D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lastRenderedPageBreak/>
              <w:t>79 (10-62)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81 (10-63)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83 (10-64)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85 (10-52)</w:t>
            </w:r>
          </w:p>
          <w:p w:rsidR="00EB7E92" w:rsidRPr="005B452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87 (10-53)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89 (10/53-1)</w:t>
            </w:r>
          </w:p>
          <w:p w:rsidR="00EB7E92" w:rsidRPr="005B452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93/100 (10-70)</w:t>
            </w:r>
          </w:p>
        </w:tc>
        <w:tc>
          <w:tcPr>
            <w:tcW w:w="2377" w:type="dxa"/>
          </w:tcPr>
          <w:p w:rsidR="00EB7E92" w:rsidRPr="00A35DA0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35DA0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rPr>
          <w:trHeight w:val="1633"/>
        </w:trPr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7C2B5D" w:rsidRDefault="00EB7E92" w:rsidP="00EB7E92">
            <w:pPr>
              <w:pStyle w:val="3"/>
              <w:rPr>
                <w:sz w:val="22"/>
                <w:szCs w:val="22"/>
              </w:rPr>
            </w:pPr>
            <w:r w:rsidRPr="007C2B5D">
              <w:rPr>
                <w:sz w:val="22"/>
                <w:szCs w:val="22"/>
              </w:rPr>
              <w:t>бульвар им. Павла Корчагина</w:t>
            </w:r>
          </w:p>
        </w:tc>
        <w:tc>
          <w:tcPr>
            <w:tcW w:w="2529" w:type="dxa"/>
          </w:tcPr>
          <w:p w:rsidR="00EB7E92" w:rsidRPr="006111B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11B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(10-36/4)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(10-38)</w:t>
            </w:r>
          </w:p>
          <w:p w:rsidR="00EB7E92" w:rsidRPr="006111B3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6111B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(10-36/3)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(10-44)</w:t>
            </w:r>
          </w:p>
          <w:p w:rsidR="00EB7E92" w:rsidRPr="005B452D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B452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(10-36/2)</w:t>
            </w:r>
          </w:p>
          <w:p w:rsidR="00EB7E92" w:rsidRPr="002A1FED" w:rsidRDefault="00EB7E92" w:rsidP="00EB7E92">
            <w:pPr>
              <w:pStyle w:val="3"/>
              <w:rPr>
                <w:color w:val="FF0000"/>
                <w:sz w:val="22"/>
                <w:szCs w:val="22"/>
              </w:rPr>
            </w:pPr>
            <w:r w:rsidRPr="005B452D">
              <w:rPr>
                <w:sz w:val="22"/>
                <w:szCs w:val="22"/>
              </w:rPr>
              <w:t>11 (10-36/1)</w:t>
            </w:r>
          </w:p>
        </w:tc>
        <w:tc>
          <w:tcPr>
            <w:tcW w:w="2377" w:type="dxa"/>
          </w:tcPr>
          <w:p w:rsidR="00EB7E92" w:rsidRPr="00A35DA0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35DA0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7C2B5D" w:rsidRDefault="00EB7E92" w:rsidP="00EB7E92">
            <w:pPr>
              <w:pStyle w:val="3"/>
              <w:rPr>
                <w:sz w:val="22"/>
                <w:szCs w:val="22"/>
              </w:rPr>
            </w:pPr>
            <w:r w:rsidRPr="007C2B5D">
              <w:rPr>
                <w:sz w:val="22"/>
                <w:szCs w:val="22"/>
              </w:rPr>
              <w:t xml:space="preserve">улица К. </w:t>
            </w:r>
            <w:proofErr w:type="spellStart"/>
            <w:r w:rsidRPr="007C2B5D">
              <w:rPr>
                <w:sz w:val="22"/>
                <w:szCs w:val="22"/>
              </w:rPr>
              <w:t>Сибгатуллина</w:t>
            </w:r>
            <w:proofErr w:type="spellEnd"/>
            <w:r w:rsidRPr="007C2B5D">
              <w:rPr>
                <w:sz w:val="22"/>
                <w:szCs w:val="22"/>
              </w:rPr>
              <w:t xml:space="preserve"> (ЖК «Клевер»)</w:t>
            </w:r>
          </w:p>
        </w:tc>
        <w:tc>
          <w:tcPr>
            <w:tcW w:w="2529" w:type="dxa"/>
          </w:tcPr>
          <w:p w:rsidR="00EB7E92" w:rsidRPr="00034872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3487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  <w:p w:rsidR="00EB7E92" w:rsidRPr="00034872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3487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3А</w:t>
            </w:r>
          </w:p>
          <w:p w:rsidR="00EB7E92" w:rsidRPr="00034872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3487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3Б</w:t>
            </w:r>
          </w:p>
          <w:p w:rsidR="00EB7E92" w:rsidRPr="002A1FED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03487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3В</w:t>
            </w:r>
          </w:p>
        </w:tc>
        <w:tc>
          <w:tcPr>
            <w:tcW w:w="2377" w:type="dxa"/>
          </w:tcPr>
          <w:p w:rsidR="00EB7E92" w:rsidRPr="00A35DA0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35DA0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7C2B5D" w:rsidRDefault="00EB7E92" w:rsidP="00EB7E92">
            <w:pPr>
              <w:pStyle w:val="3"/>
              <w:rPr>
                <w:sz w:val="22"/>
                <w:szCs w:val="22"/>
              </w:rPr>
            </w:pPr>
            <w:r w:rsidRPr="007C2B5D">
              <w:rPr>
                <w:sz w:val="22"/>
                <w:szCs w:val="22"/>
              </w:rPr>
              <w:t xml:space="preserve">улица </w:t>
            </w:r>
            <w:proofErr w:type="spellStart"/>
            <w:r w:rsidRPr="007C2B5D">
              <w:rPr>
                <w:sz w:val="22"/>
                <w:szCs w:val="22"/>
              </w:rPr>
              <w:t>Якупова</w:t>
            </w:r>
            <w:proofErr w:type="spellEnd"/>
          </w:p>
        </w:tc>
        <w:tc>
          <w:tcPr>
            <w:tcW w:w="2529" w:type="dxa"/>
          </w:tcPr>
          <w:p w:rsidR="00EB7E92" w:rsidRPr="00034872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3487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10А (25/06)</w:t>
            </w:r>
          </w:p>
          <w:p w:rsidR="00EB7E92" w:rsidRPr="00034872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3487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</w:t>
            </w:r>
          </w:p>
          <w:p w:rsidR="00EB7E92" w:rsidRPr="002A1FED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03487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92</w:t>
            </w:r>
          </w:p>
        </w:tc>
        <w:tc>
          <w:tcPr>
            <w:tcW w:w="2377" w:type="dxa"/>
          </w:tcPr>
          <w:p w:rsidR="00EB7E92" w:rsidRPr="00A35DA0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35DA0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EB7E92" w:rsidRPr="007C2B5D" w:rsidRDefault="00034872" w:rsidP="00EB7E92">
            <w:pPr>
              <w:pStyle w:val="3"/>
              <w:jc w:val="both"/>
              <w:rPr>
                <w:sz w:val="22"/>
                <w:szCs w:val="22"/>
              </w:rPr>
            </w:pPr>
            <w:r w:rsidRPr="007C2B5D">
              <w:rPr>
                <w:sz w:val="22"/>
                <w:szCs w:val="22"/>
              </w:rPr>
              <w:t xml:space="preserve">Частный сектор, </w:t>
            </w:r>
            <w:r w:rsidR="00EB7E92" w:rsidRPr="007C2B5D">
              <w:rPr>
                <w:sz w:val="22"/>
                <w:szCs w:val="22"/>
              </w:rPr>
              <w:t>микрорайон «</w:t>
            </w:r>
            <w:proofErr w:type="spellStart"/>
            <w:r w:rsidR="00EB7E92" w:rsidRPr="007C2B5D">
              <w:rPr>
                <w:sz w:val="22"/>
                <w:szCs w:val="22"/>
              </w:rPr>
              <w:t>Замелекесье</w:t>
            </w:r>
            <w:proofErr w:type="spellEnd"/>
            <w:r w:rsidR="00EB7E92" w:rsidRPr="007C2B5D">
              <w:rPr>
                <w:sz w:val="22"/>
                <w:szCs w:val="22"/>
              </w:rPr>
              <w:t>»:</w:t>
            </w:r>
          </w:p>
        </w:tc>
        <w:tc>
          <w:tcPr>
            <w:tcW w:w="2377" w:type="dxa"/>
          </w:tcPr>
          <w:p w:rsidR="00EB7E92" w:rsidRPr="00A35DA0" w:rsidRDefault="00EB7E92" w:rsidP="00EB7E92">
            <w:pPr>
              <w:pStyle w:val="3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35DA0" w:rsidRDefault="00EB7E92" w:rsidP="00EB7E92">
            <w:pPr>
              <w:pStyle w:val="3"/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EB7E92" w:rsidRPr="007C2B5D" w:rsidRDefault="00EB7E92" w:rsidP="00EB7E92">
            <w:pPr>
              <w:jc w:val="both"/>
              <w:rPr>
                <w:sz w:val="22"/>
                <w:szCs w:val="22"/>
              </w:rPr>
            </w:pPr>
            <w:r w:rsidRPr="007C2B5D">
              <w:rPr>
                <w:sz w:val="22"/>
                <w:szCs w:val="22"/>
              </w:rPr>
              <w:t xml:space="preserve">улица Лазурная, </w:t>
            </w:r>
            <w:proofErr w:type="spellStart"/>
            <w:r w:rsidRPr="007C2B5D">
              <w:rPr>
                <w:sz w:val="22"/>
                <w:szCs w:val="22"/>
              </w:rPr>
              <w:t>Науруз</w:t>
            </w:r>
            <w:proofErr w:type="spellEnd"/>
            <w:r w:rsidRPr="007C2B5D">
              <w:rPr>
                <w:sz w:val="22"/>
                <w:szCs w:val="22"/>
              </w:rPr>
              <w:t xml:space="preserve">, Лунная, Жемчужная, Санаторная, Отрадная, Благодатная, </w:t>
            </w:r>
            <w:proofErr w:type="spellStart"/>
            <w:r w:rsidRPr="007C2B5D">
              <w:rPr>
                <w:sz w:val="22"/>
                <w:szCs w:val="22"/>
              </w:rPr>
              <w:t>Бахетле</w:t>
            </w:r>
            <w:proofErr w:type="spellEnd"/>
            <w:r w:rsidRPr="007C2B5D">
              <w:rPr>
                <w:sz w:val="22"/>
                <w:szCs w:val="22"/>
              </w:rPr>
              <w:t xml:space="preserve">, Майская, Славная, </w:t>
            </w:r>
            <w:proofErr w:type="spellStart"/>
            <w:r w:rsidRPr="007C2B5D">
              <w:rPr>
                <w:sz w:val="22"/>
                <w:szCs w:val="22"/>
              </w:rPr>
              <w:t>Аръяк</w:t>
            </w:r>
            <w:proofErr w:type="spellEnd"/>
            <w:r w:rsidRPr="007C2B5D">
              <w:rPr>
                <w:sz w:val="22"/>
                <w:szCs w:val="22"/>
              </w:rPr>
              <w:t xml:space="preserve">, </w:t>
            </w:r>
            <w:proofErr w:type="spellStart"/>
            <w:r w:rsidRPr="007C2B5D">
              <w:rPr>
                <w:sz w:val="22"/>
                <w:szCs w:val="22"/>
              </w:rPr>
              <w:t>Акмулла</w:t>
            </w:r>
            <w:proofErr w:type="spellEnd"/>
            <w:r w:rsidRPr="007C2B5D">
              <w:rPr>
                <w:sz w:val="22"/>
                <w:szCs w:val="22"/>
              </w:rPr>
              <w:t xml:space="preserve">, </w:t>
            </w:r>
            <w:proofErr w:type="spellStart"/>
            <w:r w:rsidRPr="007C2B5D">
              <w:rPr>
                <w:sz w:val="22"/>
                <w:szCs w:val="22"/>
              </w:rPr>
              <w:t>Биляр</w:t>
            </w:r>
            <w:proofErr w:type="spellEnd"/>
            <w:r w:rsidRPr="007C2B5D">
              <w:rPr>
                <w:sz w:val="22"/>
                <w:szCs w:val="22"/>
              </w:rPr>
              <w:t xml:space="preserve">, </w:t>
            </w:r>
            <w:proofErr w:type="spellStart"/>
            <w:r w:rsidRPr="007C2B5D">
              <w:rPr>
                <w:sz w:val="22"/>
                <w:szCs w:val="22"/>
              </w:rPr>
              <w:t>Ашлы</w:t>
            </w:r>
            <w:proofErr w:type="spellEnd"/>
            <w:r w:rsidRPr="007C2B5D">
              <w:rPr>
                <w:sz w:val="22"/>
                <w:szCs w:val="22"/>
              </w:rPr>
              <w:t xml:space="preserve">, Придорожная, В. </w:t>
            </w:r>
            <w:proofErr w:type="spellStart"/>
            <w:r w:rsidRPr="007C2B5D">
              <w:rPr>
                <w:sz w:val="22"/>
                <w:szCs w:val="22"/>
              </w:rPr>
              <w:t>Гостева</w:t>
            </w:r>
            <w:proofErr w:type="spellEnd"/>
            <w:r w:rsidRPr="007C2B5D">
              <w:rPr>
                <w:sz w:val="22"/>
                <w:szCs w:val="22"/>
              </w:rPr>
              <w:t xml:space="preserve">, Инженерная, Аэродромная, Н. </w:t>
            </w:r>
            <w:proofErr w:type="spellStart"/>
            <w:r w:rsidRPr="007C2B5D">
              <w:rPr>
                <w:sz w:val="22"/>
                <w:szCs w:val="22"/>
              </w:rPr>
              <w:t>Гумелева</w:t>
            </w:r>
            <w:proofErr w:type="spellEnd"/>
            <w:r w:rsidRPr="007C2B5D">
              <w:rPr>
                <w:sz w:val="22"/>
                <w:szCs w:val="22"/>
              </w:rPr>
              <w:t xml:space="preserve">, Геннадия Филатова, Василия </w:t>
            </w:r>
            <w:proofErr w:type="spellStart"/>
            <w:r w:rsidRPr="007C2B5D">
              <w:rPr>
                <w:sz w:val="22"/>
                <w:szCs w:val="22"/>
              </w:rPr>
              <w:t>Маргелова</w:t>
            </w:r>
            <w:proofErr w:type="spellEnd"/>
            <w:r w:rsidRPr="007C2B5D">
              <w:rPr>
                <w:sz w:val="22"/>
                <w:szCs w:val="22"/>
              </w:rPr>
              <w:t xml:space="preserve">, Дмитрия Прохоренко, Виктора </w:t>
            </w:r>
            <w:proofErr w:type="spellStart"/>
            <w:r w:rsidRPr="007C2B5D">
              <w:rPr>
                <w:sz w:val="22"/>
                <w:szCs w:val="22"/>
              </w:rPr>
              <w:t>Ластовки</w:t>
            </w:r>
            <w:proofErr w:type="spellEnd"/>
            <w:r w:rsidRPr="007C2B5D">
              <w:rPr>
                <w:sz w:val="22"/>
                <w:szCs w:val="22"/>
              </w:rPr>
              <w:t xml:space="preserve">, </w:t>
            </w:r>
            <w:proofErr w:type="spellStart"/>
            <w:r w:rsidRPr="007C2B5D">
              <w:rPr>
                <w:sz w:val="22"/>
                <w:szCs w:val="22"/>
              </w:rPr>
              <w:t>Аглямова</w:t>
            </w:r>
            <w:proofErr w:type="spellEnd"/>
            <w:r w:rsidRPr="007C2B5D">
              <w:rPr>
                <w:sz w:val="22"/>
                <w:szCs w:val="22"/>
              </w:rPr>
              <w:t xml:space="preserve">, </w:t>
            </w:r>
            <w:proofErr w:type="spellStart"/>
            <w:r w:rsidRPr="007C2B5D">
              <w:rPr>
                <w:sz w:val="22"/>
                <w:szCs w:val="22"/>
              </w:rPr>
              <w:t>Новолодского</w:t>
            </w:r>
            <w:proofErr w:type="spellEnd"/>
            <w:r w:rsidRPr="007C2B5D">
              <w:rPr>
                <w:sz w:val="22"/>
                <w:szCs w:val="22"/>
              </w:rPr>
              <w:t xml:space="preserve">, </w:t>
            </w:r>
            <w:proofErr w:type="spellStart"/>
            <w:r w:rsidRPr="007C2B5D">
              <w:rPr>
                <w:sz w:val="22"/>
                <w:szCs w:val="22"/>
              </w:rPr>
              <w:t>Шайхутдинова</w:t>
            </w:r>
            <w:proofErr w:type="spellEnd"/>
            <w:r w:rsidRPr="007C2B5D">
              <w:rPr>
                <w:sz w:val="22"/>
                <w:szCs w:val="22"/>
              </w:rPr>
              <w:t xml:space="preserve"> М.К.</w:t>
            </w:r>
            <w:r w:rsidR="00034872" w:rsidRPr="007C2B5D">
              <w:rPr>
                <w:sz w:val="22"/>
                <w:szCs w:val="22"/>
              </w:rPr>
              <w:t xml:space="preserve">, К. </w:t>
            </w:r>
            <w:proofErr w:type="spellStart"/>
            <w:r w:rsidR="00034872" w:rsidRPr="007C2B5D">
              <w:rPr>
                <w:sz w:val="22"/>
                <w:szCs w:val="22"/>
              </w:rPr>
              <w:t>Сибгатуллина</w:t>
            </w:r>
            <w:proofErr w:type="spellEnd"/>
            <w:r w:rsidR="00034872" w:rsidRPr="007C2B5D">
              <w:rPr>
                <w:sz w:val="22"/>
                <w:szCs w:val="22"/>
              </w:rPr>
              <w:t xml:space="preserve">, </w:t>
            </w:r>
            <w:proofErr w:type="spellStart"/>
            <w:r w:rsidR="00034872" w:rsidRPr="007C2B5D">
              <w:rPr>
                <w:sz w:val="22"/>
                <w:szCs w:val="22"/>
              </w:rPr>
              <w:t>Н.Якупова</w:t>
            </w:r>
            <w:proofErr w:type="spellEnd"/>
            <w:r w:rsidR="00E11DC7" w:rsidRPr="007C2B5D">
              <w:rPr>
                <w:sz w:val="22"/>
                <w:szCs w:val="22"/>
              </w:rPr>
              <w:t>, Фоменко</w:t>
            </w:r>
          </w:p>
        </w:tc>
        <w:tc>
          <w:tcPr>
            <w:tcW w:w="2377" w:type="dxa"/>
          </w:tcPr>
          <w:p w:rsidR="00EB7E92" w:rsidRPr="00A35DA0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35DA0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2713CF">
        <w:trPr>
          <w:trHeight w:val="213"/>
        </w:trPr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EB7E92" w:rsidRPr="007C2B5D" w:rsidRDefault="00EB7E92" w:rsidP="00EB7E92">
            <w:pPr>
              <w:pStyle w:val="3"/>
              <w:tabs>
                <w:tab w:val="left" w:pos="4125"/>
              </w:tabs>
              <w:spacing w:after="0"/>
              <w:jc w:val="both"/>
              <w:rPr>
                <w:sz w:val="22"/>
                <w:szCs w:val="22"/>
              </w:rPr>
            </w:pPr>
            <w:r w:rsidRPr="007C2B5D">
              <w:rPr>
                <w:sz w:val="22"/>
                <w:szCs w:val="22"/>
              </w:rPr>
              <w:t>переулки: Чайный, Малый</w:t>
            </w:r>
            <w:r w:rsidRPr="007C2B5D">
              <w:rPr>
                <w:sz w:val="22"/>
                <w:szCs w:val="22"/>
              </w:rPr>
              <w:tab/>
            </w:r>
          </w:p>
        </w:tc>
        <w:tc>
          <w:tcPr>
            <w:tcW w:w="2377" w:type="dxa"/>
          </w:tcPr>
          <w:p w:rsidR="00EB7E92" w:rsidRPr="00A35DA0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35DA0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7C2B5D" w:rsidRDefault="00EB7E92" w:rsidP="00EB7E92">
            <w:pPr>
              <w:jc w:val="both"/>
              <w:rPr>
                <w:sz w:val="22"/>
                <w:szCs w:val="22"/>
              </w:rPr>
            </w:pPr>
            <w:r w:rsidRPr="007C2B5D">
              <w:rPr>
                <w:sz w:val="22"/>
                <w:szCs w:val="22"/>
              </w:rPr>
              <w:t xml:space="preserve">проспект В. Фоменко               </w:t>
            </w:r>
          </w:p>
        </w:tc>
        <w:tc>
          <w:tcPr>
            <w:tcW w:w="2529" w:type="dxa"/>
          </w:tcPr>
          <w:p w:rsidR="00EB7E92" w:rsidRPr="006111B3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6111B3">
              <w:rPr>
                <w:sz w:val="22"/>
                <w:szCs w:val="22"/>
              </w:rPr>
              <w:t>46 (22/06)</w:t>
            </w:r>
          </w:p>
          <w:p w:rsidR="00EB7E92" w:rsidRPr="006111B3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6111B3">
              <w:rPr>
                <w:sz w:val="22"/>
                <w:szCs w:val="22"/>
              </w:rPr>
              <w:t>48 (22/05)</w:t>
            </w:r>
          </w:p>
          <w:p w:rsidR="00EB7E92" w:rsidRPr="006111B3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6111B3">
              <w:rPr>
                <w:sz w:val="22"/>
                <w:szCs w:val="22"/>
              </w:rPr>
              <w:t>50 (22/01)</w:t>
            </w:r>
          </w:p>
          <w:p w:rsidR="00EB7E92" w:rsidRPr="006111B3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6111B3">
              <w:rPr>
                <w:sz w:val="22"/>
                <w:szCs w:val="22"/>
              </w:rPr>
              <w:t>52 (21/16)</w:t>
            </w:r>
          </w:p>
          <w:p w:rsidR="00EB7E92" w:rsidRPr="000E62CE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56 (21/19)</w:t>
            </w:r>
          </w:p>
          <w:p w:rsidR="00EB7E92" w:rsidRPr="000E62CE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58 (21/20)</w:t>
            </w:r>
          </w:p>
          <w:p w:rsidR="00EB7E92" w:rsidRPr="000E62CE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60 (21/22)</w:t>
            </w:r>
          </w:p>
          <w:p w:rsidR="00EB7E92" w:rsidRPr="000E62CE" w:rsidRDefault="00EB7E92" w:rsidP="00EB7E92">
            <w:pPr>
              <w:jc w:val="both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62 (21/23)</w:t>
            </w:r>
          </w:p>
          <w:p w:rsidR="00EB7E92" w:rsidRPr="000E62CE" w:rsidRDefault="00EB7E92" w:rsidP="00EB7E92">
            <w:pPr>
              <w:jc w:val="both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64 (21/25)</w:t>
            </w:r>
          </w:p>
          <w:p w:rsidR="00EB7E92" w:rsidRPr="000E62CE" w:rsidRDefault="00EB7E92" w:rsidP="00EB7E92">
            <w:pPr>
              <w:jc w:val="both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 xml:space="preserve">68 (21/27) </w:t>
            </w:r>
          </w:p>
          <w:p w:rsidR="00EB7E92" w:rsidRPr="000E62CE" w:rsidRDefault="00EB7E92" w:rsidP="00EB7E92">
            <w:pPr>
              <w:jc w:val="both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68а (21/29)</w:t>
            </w:r>
          </w:p>
          <w:p w:rsidR="00EB7E92" w:rsidRPr="000E62CE" w:rsidRDefault="00EB7E92" w:rsidP="00EB7E92">
            <w:pPr>
              <w:jc w:val="both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 xml:space="preserve">70 (21/28) </w:t>
            </w:r>
          </w:p>
          <w:p w:rsidR="00EB7E92" w:rsidRPr="00E11DC7" w:rsidRDefault="00EB7E92" w:rsidP="00EB7E92">
            <w:pPr>
              <w:jc w:val="both"/>
              <w:rPr>
                <w:sz w:val="22"/>
                <w:szCs w:val="22"/>
              </w:rPr>
            </w:pPr>
            <w:r w:rsidRPr="00E11DC7">
              <w:rPr>
                <w:sz w:val="22"/>
                <w:szCs w:val="22"/>
              </w:rPr>
              <w:t xml:space="preserve">72 (20-01)  </w:t>
            </w:r>
          </w:p>
          <w:p w:rsidR="00EB7E92" w:rsidRPr="00E11DC7" w:rsidRDefault="00EB7E92" w:rsidP="00EB7E92">
            <w:pPr>
              <w:jc w:val="both"/>
              <w:rPr>
                <w:sz w:val="22"/>
                <w:szCs w:val="22"/>
              </w:rPr>
            </w:pPr>
            <w:r w:rsidRPr="00E11DC7">
              <w:rPr>
                <w:sz w:val="22"/>
                <w:szCs w:val="22"/>
              </w:rPr>
              <w:t>74 (20-03)</w:t>
            </w:r>
          </w:p>
          <w:p w:rsidR="00EB7E92" w:rsidRPr="00E11DC7" w:rsidRDefault="00EB7E92" w:rsidP="00EB7E92">
            <w:pPr>
              <w:jc w:val="both"/>
              <w:rPr>
                <w:sz w:val="22"/>
                <w:szCs w:val="22"/>
              </w:rPr>
            </w:pPr>
            <w:r w:rsidRPr="00E11DC7">
              <w:rPr>
                <w:sz w:val="22"/>
                <w:szCs w:val="22"/>
              </w:rPr>
              <w:t>76 (20-05)</w:t>
            </w:r>
          </w:p>
          <w:p w:rsidR="00EB7E92" w:rsidRPr="00E11DC7" w:rsidRDefault="00EB7E92" w:rsidP="00EB7E92">
            <w:pPr>
              <w:jc w:val="both"/>
              <w:rPr>
                <w:sz w:val="22"/>
                <w:szCs w:val="22"/>
              </w:rPr>
            </w:pPr>
            <w:r w:rsidRPr="00E11DC7">
              <w:rPr>
                <w:sz w:val="22"/>
                <w:szCs w:val="22"/>
              </w:rPr>
              <w:t>82</w:t>
            </w:r>
          </w:p>
          <w:p w:rsidR="00EB7E92" w:rsidRPr="00E11DC7" w:rsidRDefault="00EB7E92" w:rsidP="00EB7E92">
            <w:pPr>
              <w:jc w:val="both"/>
              <w:rPr>
                <w:sz w:val="22"/>
                <w:szCs w:val="22"/>
              </w:rPr>
            </w:pPr>
            <w:r w:rsidRPr="00E11DC7">
              <w:rPr>
                <w:sz w:val="22"/>
                <w:szCs w:val="22"/>
              </w:rPr>
              <w:t>93 (25/03)</w:t>
            </w:r>
          </w:p>
          <w:p w:rsidR="00EB7E92" w:rsidRPr="00E11DC7" w:rsidRDefault="00EB7E92" w:rsidP="00EB7E92">
            <w:pPr>
              <w:jc w:val="both"/>
              <w:rPr>
                <w:sz w:val="22"/>
                <w:szCs w:val="22"/>
              </w:rPr>
            </w:pPr>
            <w:r w:rsidRPr="00E11DC7">
              <w:rPr>
                <w:sz w:val="22"/>
                <w:szCs w:val="22"/>
              </w:rPr>
              <w:t>95 (25/05)</w:t>
            </w:r>
          </w:p>
          <w:p w:rsidR="00EB7E92" w:rsidRPr="002A1FED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  <w:r w:rsidRPr="00E11DC7">
              <w:rPr>
                <w:sz w:val="22"/>
                <w:szCs w:val="22"/>
              </w:rPr>
              <w:t>95Б (25/07)</w:t>
            </w:r>
          </w:p>
        </w:tc>
        <w:tc>
          <w:tcPr>
            <w:tcW w:w="2377" w:type="dxa"/>
          </w:tcPr>
          <w:p w:rsidR="00EB7E92" w:rsidRPr="00A35DA0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35DA0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EC6207" w:rsidRDefault="00EB7E92" w:rsidP="00EB7E92">
            <w:pPr>
              <w:jc w:val="both"/>
              <w:rPr>
                <w:sz w:val="22"/>
                <w:szCs w:val="22"/>
              </w:rPr>
            </w:pPr>
            <w:r w:rsidRPr="00EC6207">
              <w:rPr>
                <w:sz w:val="22"/>
                <w:szCs w:val="22"/>
              </w:rPr>
              <w:t>улица Авангардная</w:t>
            </w:r>
          </w:p>
        </w:tc>
        <w:tc>
          <w:tcPr>
            <w:tcW w:w="2529" w:type="dxa"/>
          </w:tcPr>
          <w:p w:rsidR="00EB7E92" w:rsidRPr="00EC6207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EC6207">
              <w:rPr>
                <w:sz w:val="22"/>
                <w:szCs w:val="22"/>
              </w:rPr>
              <w:t>37 (22/10)</w:t>
            </w:r>
          </w:p>
          <w:p w:rsidR="00EB7E92" w:rsidRPr="00EC6207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EC6207">
              <w:rPr>
                <w:sz w:val="22"/>
                <w:szCs w:val="22"/>
              </w:rPr>
              <w:t>39 (22/09)</w:t>
            </w:r>
          </w:p>
          <w:p w:rsidR="00EB7E92" w:rsidRPr="00EC6207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EC6207">
              <w:rPr>
                <w:sz w:val="22"/>
                <w:szCs w:val="22"/>
              </w:rPr>
              <w:t>41 (21/01)</w:t>
            </w:r>
          </w:p>
          <w:p w:rsidR="00EB7E92" w:rsidRPr="00EC6207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EC6207">
              <w:rPr>
                <w:sz w:val="22"/>
                <w:szCs w:val="22"/>
              </w:rPr>
              <w:t>43 (21/02)</w:t>
            </w:r>
          </w:p>
          <w:p w:rsidR="00EB7E92" w:rsidRPr="00EC6207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EC6207">
              <w:rPr>
                <w:sz w:val="22"/>
                <w:szCs w:val="22"/>
              </w:rPr>
              <w:t>45 (21/03)</w:t>
            </w:r>
          </w:p>
          <w:p w:rsidR="00EB7E92" w:rsidRPr="00EC6207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EC6207">
              <w:rPr>
                <w:sz w:val="22"/>
                <w:szCs w:val="22"/>
              </w:rPr>
              <w:t>47 (21/34)</w:t>
            </w:r>
          </w:p>
          <w:p w:rsidR="00EB7E92" w:rsidRPr="00EC6207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EC6207">
              <w:rPr>
                <w:sz w:val="22"/>
                <w:szCs w:val="22"/>
              </w:rPr>
              <w:t>49 (21/33)</w:t>
            </w:r>
          </w:p>
          <w:p w:rsidR="00EB7E92" w:rsidRPr="00EC6207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EC6207">
              <w:rPr>
                <w:sz w:val="22"/>
                <w:szCs w:val="22"/>
              </w:rPr>
              <w:t>51 (20/10)</w:t>
            </w:r>
          </w:p>
          <w:p w:rsidR="00EB7E92" w:rsidRPr="00EC6207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EC6207">
              <w:rPr>
                <w:sz w:val="22"/>
                <w:szCs w:val="22"/>
              </w:rPr>
              <w:t>51А (20/12)</w:t>
            </w:r>
          </w:p>
          <w:p w:rsidR="00EB7E92" w:rsidRPr="00EC6207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EC6207">
              <w:rPr>
                <w:sz w:val="22"/>
                <w:szCs w:val="22"/>
              </w:rPr>
              <w:t>53 (20/11)</w:t>
            </w:r>
          </w:p>
          <w:p w:rsidR="00EB7E92" w:rsidRPr="00EC6207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EC6207">
              <w:rPr>
                <w:sz w:val="22"/>
                <w:szCs w:val="22"/>
              </w:rPr>
              <w:lastRenderedPageBreak/>
              <w:t>53А (20/13)</w:t>
            </w:r>
          </w:p>
          <w:p w:rsidR="00EC6207" w:rsidRPr="00EC6207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EC6207">
              <w:rPr>
                <w:sz w:val="22"/>
                <w:szCs w:val="22"/>
              </w:rPr>
              <w:t xml:space="preserve">55 </w:t>
            </w:r>
          </w:p>
          <w:p w:rsidR="00EB7E92" w:rsidRPr="00EC6207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EC6207">
              <w:rPr>
                <w:sz w:val="22"/>
                <w:szCs w:val="22"/>
              </w:rPr>
              <w:t>57 (20/0</w:t>
            </w:r>
            <w:r w:rsidR="00EC6207" w:rsidRPr="00EC6207">
              <w:rPr>
                <w:sz w:val="22"/>
                <w:szCs w:val="22"/>
              </w:rPr>
              <w:t>6</w:t>
            </w:r>
            <w:r w:rsidRPr="00EC6207">
              <w:rPr>
                <w:sz w:val="22"/>
                <w:szCs w:val="22"/>
              </w:rPr>
              <w:t>)</w:t>
            </w:r>
          </w:p>
          <w:p w:rsidR="00EB7E92" w:rsidRPr="00EC6207" w:rsidRDefault="00EC6207" w:rsidP="00EB7E92">
            <w:pPr>
              <w:pStyle w:val="3"/>
              <w:spacing w:after="0"/>
              <w:rPr>
                <w:i/>
                <w:sz w:val="22"/>
                <w:szCs w:val="22"/>
              </w:rPr>
            </w:pPr>
            <w:r w:rsidRPr="00EC6207">
              <w:rPr>
                <w:sz w:val="22"/>
                <w:szCs w:val="22"/>
              </w:rPr>
              <w:t>61 (20/04</w:t>
            </w:r>
            <w:r w:rsidR="00EB7E92" w:rsidRPr="00EC6207">
              <w:rPr>
                <w:sz w:val="22"/>
                <w:szCs w:val="22"/>
              </w:rPr>
              <w:t>)</w:t>
            </w:r>
            <w:r w:rsidR="00EB7E92" w:rsidRPr="00EC6207">
              <w:rPr>
                <w:i/>
                <w:sz w:val="22"/>
                <w:szCs w:val="22"/>
              </w:rPr>
              <w:t xml:space="preserve"> </w:t>
            </w:r>
          </w:p>
          <w:p w:rsidR="00E11DC7" w:rsidRPr="00EC6207" w:rsidRDefault="00E11DC7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EC6207">
              <w:rPr>
                <w:sz w:val="22"/>
                <w:szCs w:val="22"/>
              </w:rPr>
              <w:t>63 (20/16)</w:t>
            </w:r>
          </w:p>
        </w:tc>
        <w:tc>
          <w:tcPr>
            <w:tcW w:w="2377" w:type="dxa"/>
          </w:tcPr>
          <w:p w:rsidR="00EB7E92" w:rsidRPr="00A35DA0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35DA0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6111B3" w:rsidRDefault="00EB7E92" w:rsidP="00EB7E92">
            <w:pPr>
              <w:jc w:val="both"/>
              <w:rPr>
                <w:sz w:val="22"/>
                <w:szCs w:val="22"/>
              </w:rPr>
            </w:pPr>
            <w:r w:rsidRPr="006111B3">
              <w:rPr>
                <w:sz w:val="22"/>
                <w:szCs w:val="22"/>
              </w:rPr>
              <w:t>улица Жемчужная</w:t>
            </w:r>
          </w:p>
        </w:tc>
        <w:tc>
          <w:tcPr>
            <w:tcW w:w="2529" w:type="dxa"/>
          </w:tcPr>
          <w:p w:rsidR="00EB7E92" w:rsidRPr="006111B3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6111B3">
              <w:rPr>
                <w:sz w:val="22"/>
                <w:szCs w:val="22"/>
              </w:rPr>
              <w:t>38 (22/08)</w:t>
            </w:r>
          </w:p>
          <w:p w:rsidR="00EB7E92" w:rsidRPr="006111B3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6111B3">
              <w:rPr>
                <w:sz w:val="22"/>
                <w:szCs w:val="22"/>
              </w:rPr>
              <w:t>40 (22/02)</w:t>
            </w:r>
          </w:p>
        </w:tc>
        <w:tc>
          <w:tcPr>
            <w:tcW w:w="2377" w:type="dxa"/>
          </w:tcPr>
          <w:p w:rsidR="00EB7E92" w:rsidRPr="00A35DA0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35DA0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2A1FED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  <w:r w:rsidRPr="007C2B5D">
              <w:rPr>
                <w:sz w:val="22"/>
                <w:szCs w:val="22"/>
              </w:rPr>
              <w:t xml:space="preserve">улица </w:t>
            </w:r>
            <w:proofErr w:type="spellStart"/>
            <w:r w:rsidRPr="007C2B5D">
              <w:rPr>
                <w:sz w:val="22"/>
                <w:szCs w:val="22"/>
              </w:rPr>
              <w:t>Гостева</w:t>
            </w:r>
            <w:proofErr w:type="spellEnd"/>
          </w:p>
        </w:tc>
        <w:tc>
          <w:tcPr>
            <w:tcW w:w="2529" w:type="dxa"/>
          </w:tcPr>
          <w:p w:rsidR="00EB7E92" w:rsidRPr="000E62CE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7 (27/1)</w:t>
            </w:r>
          </w:p>
          <w:p w:rsidR="00EB7E92" w:rsidRPr="000E62CE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7А (21/2/1)</w:t>
            </w:r>
          </w:p>
          <w:p w:rsidR="00EB7E92" w:rsidRPr="000E62CE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7Б (27/2/2)</w:t>
            </w:r>
          </w:p>
          <w:p w:rsidR="00EB7E92" w:rsidRPr="00E11DC7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E11DC7">
              <w:rPr>
                <w:sz w:val="22"/>
                <w:szCs w:val="22"/>
              </w:rPr>
              <w:t>53 (20/07)</w:t>
            </w:r>
          </w:p>
          <w:p w:rsidR="00EB7E92" w:rsidRPr="00E11DC7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  <w:r w:rsidRPr="00E11DC7">
              <w:rPr>
                <w:sz w:val="22"/>
                <w:szCs w:val="22"/>
              </w:rPr>
              <w:t>55 (20/08)</w:t>
            </w:r>
          </w:p>
          <w:p w:rsidR="00EB7E92" w:rsidRPr="002A1FED" w:rsidRDefault="00EB7E92" w:rsidP="00EB7E92">
            <w:pPr>
              <w:pStyle w:val="3"/>
              <w:spacing w:after="0"/>
              <w:rPr>
                <w:color w:val="FF0000"/>
                <w:sz w:val="22"/>
                <w:szCs w:val="22"/>
              </w:rPr>
            </w:pPr>
            <w:r w:rsidRPr="00E11DC7">
              <w:rPr>
                <w:sz w:val="22"/>
                <w:szCs w:val="22"/>
              </w:rPr>
              <w:t>57 (20/02)</w:t>
            </w:r>
          </w:p>
        </w:tc>
        <w:tc>
          <w:tcPr>
            <w:tcW w:w="2377" w:type="dxa"/>
          </w:tcPr>
          <w:p w:rsidR="00EB7E92" w:rsidRPr="00A35DA0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35DA0" w:rsidRDefault="00EB7E92" w:rsidP="00EB7E92">
            <w:pPr>
              <w:pStyle w:val="3"/>
              <w:spacing w:after="0"/>
              <w:rPr>
                <w:sz w:val="22"/>
                <w:szCs w:val="22"/>
              </w:rPr>
            </w:pPr>
          </w:p>
        </w:tc>
      </w:tr>
      <w:tr w:rsidR="00EB7E92" w:rsidRPr="00C755A1" w:rsidTr="002713CF">
        <w:trPr>
          <w:trHeight w:val="483"/>
        </w:trPr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EB7E92" w:rsidRPr="002A1FED" w:rsidRDefault="00EB7E92" w:rsidP="00EB7E92">
            <w:pPr>
              <w:pStyle w:val="3"/>
              <w:spacing w:after="0"/>
              <w:rPr>
                <w:color w:val="FF0000"/>
                <w:sz w:val="22"/>
                <w:szCs w:val="22"/>
              </w:rPr>
            </w:pPr>
            <w:r w:rsidRPr="00034872">
              <w:rPr>
                <w:sz w:val="22"/>
                <w:szCs w:val="22"/>
              </w:rPr>
              <w:t xml:space="preserve">улица </w:t>
            </w:r>
            <w:proofErr w:type="spellStart"/>
            <w:r w:rsidRPr="00034872">
              <w:rPr>
                <w:sz w:val="22"/>
                <w:szCs w:val="22"/>
              </w:rPr>
              <w:t>Мелекесская</w:t>
            </w:r>
            <w:proofErr w:type="spellEnd"/>
            <w:r w:rsidRPr="00034872">
              <w:rPr>
                <w:sz w:val="22"/>
                <w:szCs w:val="22"/>
              </w:rPr>
              <w:t xml:space="preserve"> 1 (профилакторий «Жемчужина»)</w:t>
            </w:r>
          </w:p>
        </w:tc>
        <w:tc>
          <w:tcPr>
            <w:tcW w:w="2377" w:type="dxa"/>
          </w:tcPr>
          <w:p w:rsidR="00EB7E92" w:rsidRPr="00A35DA0" w:rsidRDefault="00EB7E92" w:rsidP="00EB7E92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35DA0" w:rsidRDefault="00EB7E92" w:rsidP="00EB7E92">
            <w:pPr>
              <w:pStyle w:val="3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2A1FED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  <w:r w:rsidRPr="00034872">
              <w:rPr>
                <w:sz w:val="22"/>
                <w:szCs w:val="22"/>
              </w:rPr>
              <w:t xml:space="preserve">улица </w:t>
            </w:r>
            <w:proofErr w:type="spellStart"/>
            <w:r w:rsidRPr="00034872">
              <w:rPr>
                <w:sz w:val="22"/>
                <w:szCs w:val="22"/>
              </w:rPr>
              <w:t>Нур</w:t>
            </w:r>
            <w:proofErr w:type="spellEnd"/>
            <w:r w:rsidRPr="00034872">
              <w:rPr>
                <w:sz w:val="22"/>
                <w:szCs w:val="22"/>
              </w:rPr>
              <w:t xml:space="preserve"> Баян</w:t>
            </w:r>
          </w:p>
        </w:tc>
        <w:tc>
          <w:tcPr>
            <w:tcW w:w="2529" w:type="dxa"/>
          </w:tcPr>
          <w:p w:rsidR="00EB7E92" w:rsidRPr="006111B3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  <w:r w:rsidRPr="006111B3">
              <w:rPr>
                <w:sz w:val="22"/>
                <w:szCs w:val="22"/>
              </w:rPr>
              <w:t>1 (22/03)</w:t>
            </w:r>
          </w:p>
          <w:p w:rsidR="00EB7E92" w:rsidRPr="006111B3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  <w:r w:rsidRPr="006111B3">
              <w:rPr>
                <w:sz w:val="22"/>
                <w:szCs w:val="22"/>
              </w:rPr>
              <w:t>5 (21/07)</w:t>
            </w:r>
          </w:p>
          <w:p w:rsidR="00EB7E92" w:rsidRPr="006111B3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  <w:r w:rsidRPr="006111B3">
              <w:rPr>
                <w:sz w:val="22"/>
                <w:szCs w:val="22"/>
              </w:rPr>
              <w:t>6 (21/04)</w:t>
            </w:r>
          </w:p>
          <w:p w:rsidR="00EB7E92" w:rsidRPr="006111B3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  <w:r w:rsidRPr="006111B3">
              <w:rPr>
                <w:sz w:val="22"/>
                <w:szCs w:val="22"/>
              </w:rPr>
              <w:t>8 (21/05)</w:t>
            </w:r>
          </w:p>
          <w:p w:rsidR="00EB7E92" w:rsidRPr="000E62CE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8А (21/06)</w:t>
            </w:r>
          </w:p>
          <w:p w:rsidR="00EB7E92" w:rsidRPr="006111B3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  <w:r w:rsidRPr="006111B3">
              <w:rPr>
                <w:sz w:val="22"/>
                <w:szCs w:val="22"/>
              </w:rPr>
              <w:t>9 (21/09)</w:t>
            </w:r>
          </w:p>
          <w:p w:rsidR="00EB7E92" w:rsidRPr="000E62CE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11 (21/18)</w:t>
            </w:r>
          </w:p>
          <w:p w:rsidR="00EB7E92" w:rsidRPr="000E62CE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15 (21/21)</w:t>
            </w:r>
          </w:p>
          <w:p w:rsidR="00EB7E92" w:rsidRPr="000E62CE" w:rsidRDefault="00EB7E92" w:rsidP="00EB7E92">
            <w:pPr>
              <w:pStyle w:val="3"/>
              <w:tabs>
                <w:tab w:val="left" w:pos="3480"/>
              </w:tabs>
              <w:spacing w:after="0"/>
              <w:jc w:val="both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17 (21-24)</w:t>
            </w:r>
          </w:p>
          <w:p w:rsidR="00EB7E92" w:rsidRPr="000E62CE" w:rsidRDefault="00EB7E92" w:rsidP="00EB7E92">
            <w:pPr>
              <w:pStyle w:val="3"/>
              <w:tabs>
                <w:tab w:val="left" w:pos="3480"/>
              </w:tabs>
              <w:spacing w:after="0"/>
              <w:jc w:val="both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23 (21-32)</w:t>
            </w:r>
          </w:p>
          <w:p w:rsidR="00EB7E92" w:rsidRPr="000E62CE" w:rsidRDefault="00EB7E92" w:rsidP="00EB7E92">
            <w:pPr>
              <w:pStyle w:val="3"/>
              <w:tabs>
                <w:tab w:val="left" w:pos="3480"/>
              </w:tabs>
              <w:spacing w:after="0"/>
              <w:jc w:val="both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27 (21-31)</w:t>
            </w:r>
          </w:p>
          <w:p w:rsidR="00EB7E92" w:rsidRPr="002A1FED" w:rsidRDefault="00EB7E92" w:rsidP="00EB7E92">
            <w:pPr>
              <w:pStyle w:val="3"/>
              <w:tabs>
                <w:tab w:val="left" w:pos="3480"/>
              </w:tabs>
              <w:spacing w:after="0"/>
              <w:jc w:val="both"/>
              <w:rPr>
                <w:color w:val="FF0000"/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29 (21-30)</w:t>
            </w:r>
          </w:p>
        </w:tc>
        <w:tc>
          <w:tcPr>
            <w:tcW w:w="2377" w:type="dxa"/>
          </w:tcPr>
          <w:p w:rsidR="00EB7E92" w:rsidRPr="00A35DA0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35DA0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0E62CE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улица Жданова (пос. Радужный)</w:t>
            </w:r>
          </w:p>
        </w:tc>
        <w:tc>
          <w:tcPr>
            <w:tcW w:w="2529" w:type="dxa"/>
          </w:tcPr>
          <w:p w:rsidR="00EB7E92" w:rsidRPr="000E62CE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56</w:t>
            </w:r>
          </w:p>
          <w:p w:rsidR="00EB7E92" w:rsidRPr="000E62CE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60</w:t>
            </w:r>
          </w:p>
          <w:p w:rsidR="00EB7E92" w:rsidRPr="000E62CE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60А</w:t>
            </w:r>
          </w:p>
          <w:p w:rsidR="00EB7E92" w:rsidRPr="000E62CE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  <w:r w:rsidRPr="000E62CE">
              <w:rPr>
                <w:sz w:val="22"/>
                <w:szCs w:val="22"/>
              </w:rPr>
              <w:t>60Б</w:t>
            </w:r>
          </w:p>
        </w:tc>
        <w:tc>
          <w:tcPr>
            <w:tcW w:w="2377" w:type="dxa"/>
          </w:tcPr>
          <w:p w:rsidR="00EB7E92" w:rsidRPr="00A35DA0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35DA0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2A1FED" w:rsidRDefault="00EB7E92" w:rsidP="00EB7E92">
            <w:pPr>
              <w:pStyle w:val="3"/>
              <w:spacing w:after="0"/>
              <w:jc w:val="both"/>
              <w:rPr>
                <w:color w:val="FF0000"/>
                <w:sz w:val="22"/>
                <w:szCs w:val="22"/>
              </w:rPr>
            </w:pPr>
            <w:r w:rsidRPr="006111B3">
              <w:rPr>
                <w:sz w:val="22"/>
                <w:szCs w:val="22"/>
              </w:rPr>
              <w:t xml:space="preserve">СНТ: «Алтын-В», «Кама», «Отделочник», </w:t>
            </w:r>
            <w:r w:rsidRPr="00E11DC7">
              <w:rPr>
                <w:sz w:val="22"/>
                <w:szCs w:val="22"/>
              </w:rPr>
              <w:t>«Союз-Н»</w:t>
            </w:r>
          </w:p>
        </w:tc>
        <w:tc>
          <w:tcPr>
            <w:tcW w:w="2529" w:type="dxa"/>
          </w:tcPr>
          <w:p w:rsidR="00EB7E92" w:rsidRPr="002A1FED" w:rsidRDefault="00EB7E92" w:rsidP="00EB7E92">
            <w:pPr>
              <w:pStyle w:val="3"/>
              <w:spacing w:after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A35DA0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A35DA0" w:rsidRDefault="00EB7E92" w:rsidP="00EB7E92">
            <w:pPr>
              <w:pStyle w:val="3"/>
              <w:spacing w:after="0"/>
              <w:jc w:val="both"/>
              <w:rPr>
                <w:sz w:val="22"/>
                <w:szCs w:val="22"/>
              </w:rPr>
            </w:pPr>
          </w:p>
        </w:tc>
      </w:tr>
    </w:tbl>
    <w:p w:rsidR="0071637B" w:rsidRDefault="0071637B" w:rsidP="00331E93">
      <w:bookmarkStart w:id="0" w:name="_GoBack"/>
      <w:bookmarkEnd w:id="0"/>
    </w:p>
    <w:sectPr w:rsidR="0071637B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31E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1467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474FD-F294-4687-BDDA-E0C61551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KshumanevaVA</cp:lastModifiedBy>
  <cp:revision>4</cp:revision>
  <cp:lastPrinted>2025-10-01T12:18:00Z</cp:lastPrinted>
  <dcterms:created xsi:type="dcterms:W3CDTF">2025-12-24T08:19:00Z</dcterms:created>
  <dcterms:modified xsi:type="dcterms:W3CDTF">2026-01-12T08:12:00Z</dcterms:modified>
</cp:coreProperties>
</file>