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CBA" w:rsidRPr="00F921DC" w:rsidRDefault="00FC3CBA" w:rsidP="00FC3CBA">
      <w:pPr>
        <w:pageBreakBefore/>
        <w:spacing w:line="0" w:lineRule="atLeast"/>
        <w:ind w:left="7230"/>
        <w:rPr>
          <w:sz w:val="18"/>
          <w:szCs w:val="18"/>
        </w:rPr>
      </w:pPr>
      <w:r w:rsidRPr="00F921DC">
        <w:rPr>
          <w:sz w:val="18"/>
          <w:szCs w:val="18"/>
        </w:rPr>
        <w:t>Приложение №2</w:t>
      </w:r>
    </w:p>
    <w:p w:rsidR="00FC3CBA" w:rsidRPr="00F921DC" w:rsidRDefault="00FC3CBA" w:rsidP="00FC3CBA">
      <w:pPr>
        <w:spacing w:line="0" w:lineRule="atLeast"/>
        <w:ind w:left="7230"/>
        <w:rPr>
          <w:sz w:val="18"/>
          <w:szCs w:val="18"/>
        </w:rPr>
      </w:pPr>
      <w:r w:rsidRPr="00F921DC">
        <w:rPr>
          <w:sz w:val="18"/>
          <w:szCs w:val="18"/>
        </w:rPr>
        <w:t xml:space="preserve">к постановлению </w:t>
      </w:r>
    </w:p>
    <w:p w:rsidR="00FC3CBA" w:rsidRPr="00F921DC" w:rsidRDefault="00FC3CBA" w:rsidP="00FC3CBA">
      <w:pPr>
        <w:spacing w:line="0" w:lineRule="atLeast"/>
        <w:ind w:left="7230"/>
        <w:rPr>
          <w:sz w:val="18"/>
          <w:szCs w:val="18"/>
        </w:rPr>
      </w:pPr>
      <w:r w:rsidRPr="00F921DC">
        <w:rPr>
          <w:sz w:val="18"/>
          <w:szCs w:val="18"/>
        </w:rPr>
        <w:t>Исполнительного комитета</w:t>
      </w:r>
    </w:p>
    <w:p w:rsidR="00FC3CBA" w:rsidRPr="00F921DC" w:rsidRDefault="00FC3CBA" w:rsidP="00FC3CBA">
      <w:pPr>
        <w:spacing w:line="0" w:lineRule="atLeast"/>
        <w:ind w:left="7230"/>
        <w:rPr>
          <w:sz w:val="18"/>
          <w:szCs w:val="18"/>
        </w:rPr>
      </w:pPr>
      <w:r w:rsidRPr="00F921DC">
        <w:rPr>
          <w:sz w:val="18"/>
          <w:szCs w:val="18"/>
        </w:rPr>
        <w:t>от «</w:t>
      </w:r>
      <w:r>
        <w:rPr>
          <w:sz w:val="18"/>
          <w:szCs w:val="18"/>
        </w:rPr>
        <w:t>18</w:t>
      </w:r>
      <w:r w:rsidRPr="00F921DC">
        <w:rPr>
          <w:sz w:val="18"/>
          <w:szCs w:val="18"/>
        </w:rPr>
        <w:t>»</w:t>
      </w:r>
      <w:r>
        <w:rPr>
          <w:sz w:val="18"/>
          <w:szCs w:val="18"/>
        </w:rPr>
        <w:t xml:space="preserve"> августа </w:t>
      </w:r>
      <w:r w:rsidRPr="00F921DC">
        <w:rPr>
          <w:sz w:val="18"/>
          <w:szCs w:val="18"/>
        </w:rPr>
        <w:t>2023 №</w:t>
      </w:r>
      <w:r>
        <w:rPr>
          <w:sz w:val="18"/>
          <w:szCs w:val="18"/>
        </w:rPr>
        <w:t>7567</w:t>
      </w:r>
    </w:p>
    <w:p w:rsidR="00FC3CBA" w:rsidRPr="00F921DC" w:rsidRDefault="00FC3CBA" w:rsidP="00FC3CBA">
      <w:pPr>
        <w:spacing w:line="0" w:lineRule="atLeast"/>
        <w:ind w:left="7866" w:hanging="636"/>
        <w:rPr>
          <w:sz w:val="22"/>
          <w:szCs w:val="22"/>
        </w:rPr>
      </w:pPr>
    </w:p>
    <w:p w:rsidR="00FC3CBA" w:rsidRPr="00F921DC" w:rsidRDefault="00FC3CBA" w:rsidP="00FC3CBA">
      <w:pPr>
        <w:tabs>
          <w:tab w:val="left" w:pos="6840"/>
          <w:tab w:val="left" w:pos="7740"/>
        </w:tabs>
        <w:spacing w:line="0" w:lineRule="atLeast"/>
      </w:pPr>
    </w:p>
    <w:p w:rsidR="00FC3CBA" w:rsidRPr="00F921DC" w:rsidRDefault="00FC3CBA" w:rsidP="00FC3CBA">
      <w:pPr>
        <w:tabs>
          <w:tab w:val="left" w:pos="6840"/>
          <w:tab w:val="left" w:pos="7740"/>
        </w:tabs>
        <w:spacing w:line="0" w:lineRule="atLeast"/>
      </w:pPr>
    </w:p>
    <w:p w:rsidR="00FC3CBA" w:rsidRPr="00F921DC" w:rsidRDefault="00FC3CBA" w:rsidP="00FC3CBA">
      <w:pPr>
        <w:tabs>
          <w:tab w:val="left" w:pos="6840"/>
          <w:tab w:val="left" w:pos="7740"/>
        </w:tabs>
        <w:spacing w:line="0" w:lineRule="atLeast"/>
        <w:jc w:val="center"/>
      </w:pPr>
      <w:r w:rsidRPr="00F921DC">
        <w:t>Состав аукционной комиссии:</w:t>
      </w:r>
    </w:p>
    <w:p w:rsidR="00FC3CBA" w:rsidRPr="00F921DC" w:rsidRDefault="00FC3CBA" w:rsidP="00FC3CBA">
      <w:pPr>
        <w:tabs>
          <w:tab w:val="left" w:pos="6840"/>
          <w:tab w:val="left" w:pos="7740"/>
        </w:tabs>
        <w:spacing w:line="0" w:lineRule="atLeast"/>
      </w:pPr>
    </w:p>
    <w:p w:rsidR="00FC3CBA" w:rsidRPr="00F921DC" w:rsidRDefault="00FC3CBA" w:rsidP="00FC3CBA">
      <w:pPr>
        <w:tabs>
          <w:tab w:val="left" w:pos="6840"/>
          <w:tab w:val="left" w:pos="7740"/>
        </w:tabs>
        <w:spacing w:line="0" w:lineRule="atLeast"/>
        <w:ind w:left="2410" w:hanging="2410"/>
        <w:jc w:val="both"/>
      </w:pPr>
      <w:r w:rsidRPr="00F921DC">
        <w:t>1. Салахов Ф.Ш.</w:t>
      </w:r>
      <w:r w:rsidRPr="00F921DC">
        <w:tab/>
        <w:t>– председатель аукционной комиссии, Руководитель Исполнительного комитета;</w:t>
      </w:r>
    </w:p>
    <w:p w:rsidR="00FC3CBA" w:rsidRPr="00F921DC" w:rsidRDefault="00FC3CBA" w:rsidP="00FC3CBA">
      <w:pPr>
        <w:tabs>
          <w:tab w:val="left" w:pos="6840"/>
          <w:tab w:val="left" w:pos="7740"/>
        </w:tabs>
        <w:spacing w:line="0" w:lineRule="atLeast"/>
        <w:ind w:left="2410" w:hanging="2410"/>
      </w:pPr>
    </w:p>
    <w:p w:rsidR="00FC3CBA" w:rsidRPr="00F921DC" w:rsidRDefault="00FC3CBA" w:rsidP="00FC3CBA">
      <w:pPr>
        <w:tabs>
          <w:tab w:val="left" w:pos="6840"/>
          <w:tab w:val="left" w:pos="7740"/>
        </w:tabs>
        <w:spacing w:line="0" w:lineRule="atLeast"/>
        <w:ind w:left="2410" w:hanging="2410"/>
        <w:jc w:val="both"/>
      </w:pPr>
      <w:r w:rsidRPr="00F921DC">
        <w:t>2. Ганиев А.С.</w:t>
      </w:r>
      <w:r w:rsidRPr="00F921DC">
        <w:tab/>
        <w:t>– заместитель председателя аукционной комиссии, заместитель Руководителя Исполнительного комитета;</w:t>
      </w:r>
    </w:p>
    <w:p w:rsidR="00FC3CBA" w:rsidRPr="00F921DC" w:rsidRDefault="00FC3CBA" w:rsidP="00FC3CBA">
      <w:pPr>
        <w:tabs>
          <w:tab w:val="left" w:pos="6840"/>
          <w:tab w:val="left" w:pos="7740"/>
        </w:tabs>
        <w:spacing w:line="0" w:lineRule="atLeast"/>
        <w:ind w:left="2410" w:hanging="2410"/>
        <w:jc w:val="both"/>
      </w:pPr>
    </w:p>
    <w:p w:rsidR="00FC3CBA" w:rsidRPr="00F921DC" w:rsidRDefault="00FC3CBA" w:rsidP="00FC3CBA">
      <w:pPr>
        <w:spacing w:line="0" w:lineRule="atLeast"/>
        <w:ind w:left="2410" w:hanging="2410"/>
        <w:jc w:val="both"/>
      </w:pPr>
      <w:r w:rsidRPr="00F921DC">
        <w:t xml:space="preserve">3. </w:t>
      </w:r>
      <w:proofErr w:type="spellStart"/>
      <w:r w:rsidRPr="00F921DC">
        <w:t>Асабина</w:t>
      </w:r>
      <w:proofErr w:type="spellEnd"/>
      <w:r w:rsidRPr="00F921DC">
        <w:t xml:space="preserve"> Р.Ф.</w:t>
      </w:r>
      <w:r w:rsidRPr="00F921DC">
        <w:tab/>
        <w:t>– секретарь аукционной комиссии, руководитель группы рекламы Муниципального унитарного предприятия города Набережные Челны «Служба градостроительного развития»;</w:t>
      </w:r>
    </w:p>
    <w:p w:rsidR="00FC3CBA" w:rsidRPr="00F921DC" w:rsidRDefault="00FC3CBA" w:rsidP="00FC3CBA">
      <w:pPr>
        <w:spacing w:line="0" w:lineRule="atLeast"/>
        <w:ind w:left="2410" w:hanging="2410"/>
        <w:jc w:val="both"/>
      </w:pPr>
    </w:p>
    <w:p w:rsidR="00FC3CBA" w:rsidRPr="00F921DC" w:rsidRDefault="00FC3CBA" w:rsidP="00FC3CBA">
      <w:pPr>
        <w:spacing w:line="0" w:lineRule="atLeast"/>
        <w:ind w:left="2410" w:hanging="2410"/>
        <w:jc w:val="center"/>
      </w:pPr>
      <w:r w:rsidRPr="00F921DC">
        <w:t>Члены аукционной комиссии:</w:t>
      </w:r>
    </w:p>
    <w:p w:rsidR="00FC3CBA" w:rsidRPr="00F921DC" w:rsidRDefault="00FC3CBA" w:rsidP="00FC3CBA">
      <w:pPr>
        <w:spacing w:line="0" w:lineRule="atLeast"/>
        <w:ind w:left="2410" w:hanging="2410"/>
        <w:jc w:val="center"/>
      </w:pPr>
    </w:p>
    <w:p w:rsidR="00FC3CBA" w:rsidRPr="00F921DC" w:rsidRDefault="00FC3CBA" w:rsidP="00FC3CBA">
      <w:pPr>
        <w:spacing w:line="0" w:lineRule="atLeast"/>
        <w:ind w:left="2410" w:hanging="2410"/>
        <w:jc w:val="both"/>
      </w:pPr>
      <w:r w:rsidRPr="00F921DC">
        <w:t xml:space="preserve">4. </w:t>
      </w:r>
      <w:proofErr w:type="spellStart"/>
      <w:r>
        <w:t>Дерлюкова</w:t>
      </w:r>
      <w:proofErr w:type="spellEnd"/>
      <w:r>
        <w:t xml:space="preserve"> Е.В.</w:t>
      </w:r>
      <w:r w:rsidRPr="00F921DC">
        <w:tab/>
        <w:t>– начальник правового управления Исполнительного комитета;</w:t>
      </w:r>
    </w:p>
    <w:p w:rsidR="00FC3CBA" w:rsidRPr="00F921DC" w:rsidRDefault="00FC3CBA" w:rsidP="00FC3CBA">
      <w:pPr>
        <w:spacing w:line="0" w:lineRule="atLeast"/>
        <w:ind w:left="2410" w:hanging="2410"/>
        <w:jc w:val="both"/>
      </w:pPr>
    </w:p>
    <w:p w:rsidR="00FC3CBA" w:rsidRPr="00F921DC" w:rsidRDefault="00FC3CBA" w:rsidP="00FC3CBA">
      <w:pPr>
        <w:spacing w:line="0" w:lineRule="atLeast"/>
        <w:ind w:left="2410" w:hanging="2410"/>
        <w:jc w:val="both"/>
      </w:pPr>
    </w:p>
    <w:p w:rsidR="00FC3CBA" w:rsidRPr="00F921DC" w:rsidRDefault="00FC3CBA" w:rsidP="00FC3CBA">
      <w:pPr>
        <w:spacing w:line="0" w:lineRule="atLeast"/>
        <w:ind w:left="2410" w:hanging="2410"/>
        <w:jc w:val="both"/>
      </w:pPr>
      <w:r w:rsidRPr="00F921DC">
        <w:t xml:space="preserve">5. </w:t>
      </w:r>
      <w:proofErr w:type="spellStart"/>
      <w:r w:rsidRPr="00F921DC">
        <w:t>Сальманов</w:t>
      </w:r>
      <w:proofErr w:type="spellEnd"/>
      <w:r w:rsidRPr="00F921DC">
        <w:t xml:space="preserve"> Л.И. – директор Муниципального унитарного предприятия города Набережные Челны «Служба градостроительного развития»;</w:t>
      </w:r>
    </w:p>
    <w:p w:rsidR="00FC3CBA" w:rsidRPr="00F921DC" w:rsidRDefault="00FC3CBA" w:rsidP="00FC3CBA">
      <w:pPr>
        <w:spacing w:line="0" w:lineRule="atLeast"/>
        <w:jc w:val="both"/>
      </w:pPr>
    </w:p>
    <w:p w:rsidR="00FC3CBA" w:rsidRPr="00F921DC" w:rsidRDefault="00FC3CBA" w:rsidP="00FC3CBA">
      <w:pPr>
        <w:spacing w:line="0" w:lineRule="atLeast"/>
        <w:ind w:left="2410" w:hanging="2410"/>
        <w:jc w:val="both"/>
      </w:pPr>
      <w:r w:rsidRPr="00F921DC">
        <w:t xml:space="preserve">6. </w:t>
      </w:r>
      <w:proofErr w:type="spellStart"/>
      <w:r w:rsidRPr="00F921DC">
        <w:t>Хайрутдинов</w:t>
      </w:r>
      <w:proofErr w:type="spellEnd"/>
      <w:r w:rsidRPr="00F921DC">
        <w:t xml:space="preserve"> М.М. </w:t>
      </w:r>
      <w:r w:rsidRPr="00F921DC">
        <w:tab/>
        <w:t>– начальник отдела муниципального заказа Исполнительного комитета;</w:t>
      </w:r>
    </w:p>
    <w:p w:rsidR="00FC3CBA" w:rsidRPr="00F921DC" w:rsidRDefault="00FC3CBA" w:rsidP="00FC3CBA">
      <w:pPr>
        <w:spacing w:line="0" w:lineRule="atLeast"/>
        <w:jc w:val="both"/>
      </w:pPr>
    </w:p>
    <w:p w:rsidR="00FC3CBA" w:rsidRPr="00F921DC" w:rsidRDefault="00FC3CBA" w:rsidP="00FC3CBA">
      <w:pPr>
        <w:spacing w:line="0" w:lineRule="atLeast"/>
        <w:jc w:val="both"/>
      </w:pPr>
    </w:p>
    <w:p w:rsidR="00FC3CBA" w:rsidRPr="00F921DC" w:rsidRDefault="00FC3CBA" w:rsidP="00FC3CBA">
      <w:pPr>
        <w:spacing w:line="0" w:lineRule="atLeast"/>
        <w:ind w:left="2410" w:hanging="2410"/>
        <w:jc w:val="both"/>
      </w:pPr>
      <w:r w:rsidRPr="00F921DC">
        <w:t xml:space="preserve">7. </w:t>
      </w:r>
      <w:proofErr w:type="spellStart"/>
      <w:r w:rsidRPr="00F921DC">
        <w:t>Гизатуллин</w:t>
      </w:r>
      <w:proofErr w:type="spellEnd"/>
      <w:r w:rsidRPr="00F921DC">
        <w:t xml:space="preserve"> Л.Р.</w:t>
      </w:r>
      <w:r w:rsidRPr="00F921DC">
        <w:tab/>
        <w:t>– начальник управления земельных и имущественных отношений Исполнительного комитета.</w:t>
      </w:r>
    </w:p>
    <w:p w:rsidR="00FC3CBA" w:rsidRPr="00F921DC" w:rsidRDefault="00FC3CBA" w:rsidP="00FC3CBA">
      <w:pPr>
        <w:spacing w:line="0" w:lineRule="atLeast"/>
        <w:ind w:left="2410" w:hanging="2410"/>
        <w:jc w:val="both"/>
      </w:pPr>
    </w:p>
    <w:p w:rsidR="00FC3CBA" w:rsidRPr="00F921DC" w:rsidRDefault="00FC3CBA" w:rsidP="00FC3CBA">
      <w:pPr>
        <w:spacing w:line="0" w:lineRule="atLeast"/>
        <w:ind w:left="2410" w:hanging="2410"/>
        <w:jc w:val="both"/>
      </w:pPr>
    </w:p>
    <w:p w:rsidR="00FC3CBA" w:rsidRPr="00F921DC" w:rsidRDefault="00FC3CBA" w:rsidP="00FC3CBA">
      <w:pPr>
        <w:spacing w:line="0" w:lineRule="atLeast"/>
        <w:ind w:left="2410" w:hanging="2410"/>
        <w:jc w:val="both"/>
      </w:pPr>
    </w:p>
    <w:p w:rsidR="00FC3CBA" w:rsidRPr="00F921DC" w:rsidRDefault="00FC3CBA" w:rsidP="00FC3CBA">
      <w:pPr>
        <w:spacing w:line="0" w:lineRule="atLeast"/>
        <w:jc w:val="both"/>
      </w:pPr>
    </w:p>
    <w:p w:rsidR="00FC3CBA" w:rsidRPr="00F921DC" w:rsidRDefault="00FC3CBA" w:rsidP="00FC3CBA">
      <w:pPr>
        <w:tabs>
          <w:tab w:val="left" w:pos="284"/>
        </w:tabs>
        <w:spacing w:line="0" w:lineRule="atLeast"/>
      </w:pPr>
      <w:r w:rsidRPr="00F921DC">
        <w:t>Заместитель Руководителя Аппарата</w:t>
      </w:r>
    </w:p>
    <w:p w:rsidR="00FC3CBA" w:rsidRPr="00F921DC" w:rsidRDefault="00FC3CBA" w:rsidP="00FC3CBA">
      <w:pPr>
        <w:tabs>
          <w:tab w:val="left" w:pos="284"/>
        </w:tabs>
        <w:spacing w:line="0" w:lineRule="atLeast"/>
      </w:pPr>
      <w:r w:rsidRPr="00F921DC">
        <w:t xml:space="preserve">Исполнительного комитета                                                                                           Н.И. </w:t>
      </w:r>
      <w:proofErr w:type="spellStart"/>
      <w:r w:rsidRPr="00F921DC">
        <w:t>Галиева</w:t>
      </w:r>
      <w:proofErr w:type="spellEnd"/>
    </w:p>
    <w:p w:rsidR="00FC3CBA" w:rsidRPr="00F921DC" w:rsidRDefault="00FC3CBA" w:rsidP="00FC3CBA">
      <w:pPr>
        <w:spacing w:line="0" w:lineRule="atLeast"/>
        <w:ind w:left="2410" w:hanging="2410"/>
        <w:jc w:val="both"/>
      </w:pPr>
    </w:p>
    <w:p w:rsidR="00FC3CBA" w:rsidRPr="00F921DC" w:rsidRDefault="00FC3CBA" w:rsidP="00FC3CBA">
      <w:pPr>
        <w:spacing w:line="0" w:lineRule="atLeast"/>
        <w:jc w:val="both"/>
        <w:rPr>
          <w:shd w:val="clear" w:color="auto" w:fill="FFFFFF"/>
        </w:rPr>
      </w:pPr>
    </w:p>
    <w:p w:rsidR="00FC3CBA" w:rsidRPr="00F921DC" w:rsidRDefault="00FC3CBA" w:rsidP="00FC3CBA">
      <w:pPr>
        <w:tabs>
          <w:tab w:val="left" w:pos="6840"/>
          <w:tab w:val="left" w:pos="7740"/>
        </w:tabs>
        <w:spacing w:line="0" w:lineRule="atLeast"/>
        <w:jc w:val="center"/>
        <w:rPr>
          <w:shd w:val="clear" w:color="auto" w:fill="FFFFFF"/>
        </w:rPr>
      </w:pPr>
    </w:p>
    <w:p w:rsidR="00FC3CBA" w:rsidRPr="00F921DC" w:rsidRDefault="00FC3CBA" w:rsidP="00FC3CBA">
      <w:pPr>
        <w:tabs>
          <w:tab w:val="left" w:pos="6840"/>
          <w:tab w:val="left" w:pos="7740"/>
        </w:tabs>
        <w:spacing w:line="0" w:lineRule="atLeast"/>
        <w:jc w:val="both"/>
        <w:rPr>
          <w:shd w:val="clear" w:color="auto" w:fill="FFFFFF"/>
        </w:rPr>
      </w:pPr>
    </w:p>
    <w:p w:rsidR="00FC3CBA" w:rsidRPr="00F921DC" w:rsidRDefault="00FC3CBA" w:rsidP="00FC3CBA">
      <w:pPr>
        <w:tabs>
          <w:tab w:val="left" w:pos="6840"/>
          <w:tab w:val="left" w:pos="7740"/>
        </w:tabs>
        <w:spacing w:line="0" w:lineRule="atLeast"/>
        <w:jc w:val="both"/>
        <w:rPr>
          <w:shd w:val="clear" w:color="auto" w:fill="FFFFFF"/>
        </w:rPr>
      </w:pPr>
    </w:p>
    <w:p w:rsidR="00FC3CBA" w:rsidRPr="00F921DC" w:rsidRDefault="00FC3CBA" w:rsidP="00FC3CBA">
      <w:pPr>
        <w:tabs>
          <w:tab w:val="left" w:pos="6840"/>
          <w:tab w:val="left" w:pos="7740"/>
        </w:tabs>
        <w:spacing w:line="0" w:lineRule="atLeast"/>
        <w:jc w:val="both"/>
        <w:rPr>
          <w:shd w:val="clear" w:color="auto" w:fill="FFFFFF"/>
        </w:rPr>
      </w:pPr>
    </w:p>
    <w:p w:rsidR="00FC3CBA" w:rsidRPr="00F921DC" w:rsidRDefault="00FC3CBA" w:rsidP="00FC3CBA">
      <w:pPr>
        <w:pageBreakBefore/>
        <w:spacing w:line="0" w:lineRule="atLeast"/>
        <w:ind w:left="7371"/>
        <w:rPr>
          <w:sz w:val="18"/>
          <w:szCs w:val="18"/>
        </w:rPr>
      </w:pPr>
      <w:r w:rsidRPr="00F921DC">
        <w:rPr>
          <w:sz w:val="18"/>
          <w:szCs w:val="18"/>
        </w:rPr>
        <w:lastRenderedPageBreak/>
        <w:t>Приложение №3</w:t>
      </w:r>
    </w:p>
    <w:p w:rsidR="00FC3CBA" w:rsidRPr="00F921DC" w:rsidRDefault="00FC3CBA" w:rsidP="00FC3CBA">
      <w:pPr>
        <w:spacing w:line="0" w:lineRule="atLeast"/>
        <w:ind w:left="7371"/>
        <w:rPr>
          <w:sz w:val="18"/>
          <w:szCs w:val="18"/>
        </w:rPr>
      </w:pPr>
      <w:r w:rsidRPr="00F921DC">
        <w:rPr>
          <w:sz w:val="18"/>
          <w:szCs w:val="18"/>
        </w:rPr>
        <w:t xml:space="preserve">к постановлению </w:t>
      </w:r>
    </w:p>
    <w:p w:rsidR="00FC3CBA" w:rsidRPr="00F921DC" w:rsidRDefault="00FC3CBA" w:rsidP="00FC3CBA">
      <w:pPr>
        <w:spacing w:line="0" w:lineRule="atLeast"/>
        <w:ind w:left="7371"/>
        <w:rPr>
          <w:sz w:val="18"/>
          <w:szCs w:val="18"/>
        </w:rPr>
      </w:pPr>
      <w:r w:rsidRPr="00F921DC">
        <w:rPr>
          <w:sz w:val="18"/>
          <w:szCs w:val="18"/>
        </w:rPr>
        <w:t>Исполнительного комитета</w:t>
      </w:r>
    </w:p>
    <w:p w:rsidR="00FC3CBA" w:rsidRPr="00F921DC" w:rsidRDefault="00FC3CBA" w:rsidP="00FC3CBA">
      <w:pPr>
        <w:spacing w:line="0" w:lineRule="atLeast"/>
        <w:ind w:left="7371"/>
        <w:rPr>
          <w:sz w:val="18"/>
          <w:szCs w:val="18"/>
        </w:rPr>
      </w:pPr>
      <w:r w:rsidRPr="00F921DC">
        <w:rPr>
          <w:sz w:val="18"/>
          <w:szCs w:val="18"/>
        </w:rPr>
        <w:t>от «</w:t>
      </w:r>
      <w:r>
        <w:rPr>
          <w:sz w:val="18"/>
          <w:szCs w:val="18"/>
        </w:rPr>
        <w:t>18</w:t>
      </w:r>
      <w:r w:rsidRPr="00F921DC">
        <w:rPr>
          <w:sz w:val="18"/>
          <w:szCs w:val="18"/>
        </w:rPr>
        <w:t xml:space="preserve">» </w:t>
      </w:r>
      <w:r>
        <w:rPr>
          <w:sz w:val="18"/>
          <w:szCs w:val="18"/>
        </w:rPr>
        <w:t xml:space="preserve">августа </w:t>
      </w:r>
      <w:r w:rsidRPr="00F921DC">
        <w:rPr>
          <w:sz w:val="18"/>
          <w:szCs w:val="18"/>
        </w:rPr>
        <w:t>2023 №</w:t>
      </w:r>
      <w:r>
        <w:rPr>
          <w:sz w:val="18"/>
          <w:szCs w:val="18"/>
        </w:rPr>
        <w:t>7567</w:t>
      </w:r>
    </w:p>
    <w:p w:rsidR="00FC3CBA" w:rsidRPr="00F921DC" w:rsidRDefault="00FC3CBA" w:rsidP="00FC3CBA">
      <w:pPr>
        <w:spacing w:line="0" w:lineRule="atLeast"/>
        <w:jc w:val="center"/>
      </w:pPr>
    </w:p>
    <w:p w:rsidR="00FC3CBA" w:rsidRPr="00F921DC" w:rsidRDefault="00FC3CBA" w:rsidP="00FC3CBA">
      <w:pPr>
        <w:spacing w:line="0" w:lineRule="atLeast"/>
        <w:jc w:val="center"/>
      </w:pPr>
      <w:r w:rsidRPr="00F921DC">
        <w:t>Положение об аукционной комиссии</w:t>
      </w:r>
    </w:p>
    <w:p w:rsidR="00FC3CBA" w:rsidRPr="00F921DC" w:rsidRDefault="00FC3CBA" w:rsidP="00FC3CBA">
      <w:pPr>
        <w:spacing w:line="0" w:lineRule="atLeast"/>
        <w:jc w:val="center"/>
      </w:pPr>
    </w:p>
    <w:p w:rsidR="00FC3CBA" w:rsidRPr="00F921DC" w:rsidRDefault="00FC3CBA" w:rsidP="00FC3CBA">
      <w:pPr>
        <w:spacing w:line="0" w:lineRule="atLeast"/>
        <w:jc w:val="center"/>
        <w:rPr>
          <w:sz w:val="15"/>
          <w:szCs w:val="15"/>
        </w:rPr>
      </w:pPr>
      <w:r w:rsidRPr="00F921DC">
        <w:t>Глава 1. Общие положения</w:t>
      </w:r>
    </w:p>
    <w:p w:rsidR="00FC3CBA" w:rsidRPr="00F921DC" w:rsidRDefault="00FC3CBA" w:rsidP="00FC3CBA">
      <w:pPr>
        <w:spacing w:line="0" w:lineRule="atLeast"/>
        <w:ind w:right="20" w:firstLine="567"/>
        <w:jc w:val="both"/>
      </w:pPr>
      <w:r w:rsidRPr="00F921DC">
        <w:t>1. Настоящее положение определяет порядок деятельности аукционной комиссии при проведении электронного аукциона на право заключения договора на установку и эксплуатацию рекламной конструкции на территории города Набережные Челны (далее – аукцион).</w:t>
      </w:r>
    </w:p>
    <w:p w:rsidR="00FC3CBA" w:rsidRPr="00F921DC" w:rsidRDefault="00FC3CBA" w:rsidP="00FC3CBA">
      <w:pPr>
        <w:spacing w:line="0" w:lineRule="atLeast"/>
        <w:ind w:right="20" w:firstLine="567"/>
        <w:jc w:val="both"/>
      </w:pPr>
      <w:r w:rsidRPr="00F921DC">
        <w:t xml:space="preserve">2. </w:t>
      </w:r>
      <w:proofErr w:type="gramStart"/>
      <w:r w:rsidRPr="00F921DC">
        <w:t xml:space="preserve">Аукционная комиссия в своей деятельности руководствуется Гражданским кодексом Российской Федерации, статьей 19 Федерального закона от 13.03.2006 № 38-ФЗ «О рекламе», пунктом 43 Положения о порядке установки и эксплуатации рекламных конструкций на территории муниципального образования город Набережные Челны Республики Татарстан, утвержденного решением </w:t>
      </w:r>
      <w:r w:rsidRPr="00F921DC">
        <w:rPr>
          <w:rStyle w:val="a5"/>
          <w:bCs/>
        </w:rPr>
        <w:t xml:space="preserve">Городского Совета от 30.05.2013 № 25/8, </w:t>
      </w:r>
      <w:r w:rsidRPr="00F921DC">
        <w:t>постановлением Исполнительного комитета</w:t>
      </w:r>
      <w:r w:rsidRPr="00F921DC">
        <w:rPr>
          <w:sz w:val="28"/>
          <w:szCs w:val="28"/>
        </w:rPr>
        <w:t xml:space="preserve"> </w:t>
      </w:r>
      <w:r w:rsidRPr="00F921DC">
        <w:t>от 17.02.2014 №933 «Об утверждении схемы размещения рекламных конструкций на территории</w:t>
      </w:r>
      <w:proofErr w:type="gramEnd"/>
      <w:r w:rsidRPr="00F921DC">
        <w:t xml:space="preserve"> города Набережные Челны».</w:t>
      </w:r>
    </w:p>
    <w:p w:rsidR="00FC3CBA" w:rsidRPr="00F921DC" w:rsidRDefault="00FC3CBA" w:rsidP="00FC3CBA">
      <w:pPr>
        <w:spacing w:line="0" w:lineRule="atLeast"/>
        <w:ind w:right="20" w:firstLine="567"/>
        <w:jc w:val="both"/>
        <w:rPr>
          <w:sz w:val="15"/>
          <w:szCs w:val="15"/>
        </w:rPr>
      </w:pPr>
      <w:r w:rsidRPr="00F921DC">
        <w:t xml:space="preserve">3. Аукционная комиссия в процессе проведения аукциона осуществляет обеспечение объективности рассмотрения заявок на участие в аукционе и соблюдение принципов публичности, прозрачности, </w:t>
      </w:r>
      <w:proofErr w:type="spellStart"/>
      <w:r w:rsidRPr="00F921DC">
        <w:t>конкурентности</w:t>
      </w:r>
      <w:proofErr w:type="spellEnd"/>
      <w:r w:rsidRPr="00F921DC">
        <w:t xml:space="preserve"> путем проведения аукциона.</w:t>
      </w:r>
    </w:p>
    <w:p w:rsidR="00FC3CBA" w:rsidRPr="00F921DC" w:rsidRDefault="00FC3CBA" w:rsidP="00FC3CBA">
      <w:pPr>
        <w:spacing w:line="0" w:lineRule="atLeast"/>
        <w:ind w:right="20" w:firstLine="567"/>
        <w:jc w:val="both"/>
        <w:rPr>
          <w:sz w:val="15"/>
          <w:szCs w:val="15"/>
        </w:rPr>
      </w:pPr>
      <w:r w:rsidRPr="00F921DC">
        <w:br/>
      </w:r>
    </w:p>
    <w:p w:rsidR="00FC3CBA" w:rsidRPr="00F921DC" w:rsidRDefault="00FC3CBA" w:rsidP="00FC3CBA">
      <w:pPr>
        <w:spacing w:line="0" w:lineRule="atLeast"/>
        <w:jc w:val="center"/>
        <w:rPr>
          <w:sz w:val="15"/>
          <w:szCs w:val="15"/>
        </w:rPr>
      </w:pPr>
      <w:r w:rsidRPr="00F921DC">
        <w:t>Глава 2. Порядок формирования аукционной комиссии</w:t>
      </w:r>
    </w:p>
    <w:p w:rsidR="00FC3CBA" w:rsidRPr="00F921DC" w:rsidRDefault="00FC3CBA" w:rsidP="00FC3CBA">
      <w:pPr>
        <w:spacing w:line="0" w:lineRule="atLeast"/>
        <w:ind w:right="20" w:firstLine="567"/>
        <w:jc w:val="both"/>
        <w:rPr>
          <w:sz w:val="15"/>
          <w:szCs w:val="15"/>
        </w:rPr>
      </w:pPr>
      <w:r w:rsidRPr="00F921DC">
        <w:t>4. Аукционная комиссия является коллегиальным органом.</w:t>
      </w:r>
    </w:p>
    <w:p w:rsidR="00FC3CBA" w:rsidRPr="00F921DC" w:rsidRDefault="00FC3CBA" w:rsidP="00FC3CBA">
      <w:pPr>
        <w:spacing w:line="0" w:lineRule="atLeast"/>
        <w:ind w:right="20" w:firstLine="567"/>
        <w:jc w:val="both"/>
        <w:rPr>
          <w:sz w:val="15"/>
          <w:szCs w:val="15"/>
        </w:rPr>
      </w:pPr>
      <w:r w:rsidRPr="00F921DC">
        <w:t>5. Персональный состав аукционной комиссии утверждается постановлением Исполнительного комитета.</w:t>
      </w:r>
    </w:p>
    <w:p w:rsidR="00FC3CBA" w:rsidRPr="00F921DC" w:rsidRDefault="00FC3CBA" w:rsidP="00FC3CBA">
      <w:pPr>
        <w:spacing w:line="0" w:lineRule="atLeast"/>
        <w:ind w:right="20" w:firstLine="567"/>
        <w:jc w:val="both"/>
      </w:pPr>
      <w:r w:rsidRPr="00F921DC">
        <w:t>6. Аукционная комиссия состоит из председателя аукционной комиссии, заместителя председателя аукционной комиссии, секретаря аукционной комиссии, аукциониста и членов аукционной комиссии. В случае отсутствия заместителя председателя аукционной комиссии, секретаря аукционной комиссии и (или) аукциониста, выполнение соответствующих функций может быть возложено председателем аукционной комиссии на других членов аукционной комиссии.</w:t>
      </w:r>
    </w:p>
    <w:p w:rsidR="00FC3CBA" w:rsidRPr="00F921DC" w:rsidRDefault="00FC3CBA" w:rsidP="00FC3CBA">
      <w:pPr>
        <w:spacing w:line="0" w:lineRule="atLeast"/>
        <w:ind w:firstLine="567"/>
        <w:jc w:val="both"/>
      </w:pPr>
      <w:r w:rsidRPr="00F921DC">
        <w:t xml:space="preserve">7. </w:t>
      </w:r>
      <w:proofErr w:type="gramStart"/>
      <w:r w:rsidRPr="00F921DC">
        <w:t>Членами аукционной комиссии не могут быть физические лица, лично заинтересованные в результатах аукциона (в том числе физические лица, подавшие заявки на участие в аукционе, либо состоящие в штате организаций, подавших указанные заявки), либо физические лица, на которых способны оказать влияние участники аукциона (в том числе физические лица, являющиеся участниками (акционерами) этих организаций, членами их органов управления, кредиторами участников аукциона).</w:t>
      </w:r>
      <w:proofErr w:type="gramEnd"/>
    </w:p>
    <w:p w:rsidR="00FC3CBA" w:rsidRPr="00F921DC" w:rsidRDefault="00FC3CBA" w:rsidP="00FC3CBA">
      <w:pPr>
        <w:spacing w:line="0" w:lineRule="atLeast"/>
        <w:ind w:right="20" w:firstLine="567"/>
        <w:jc w:val="both"/>
        <w:rPr>
          <w:sz w:val="15"/>
          <w:szCs w:val="15"/>
        </w:rPr>
      </w:pPr>
      <w:r w:rsidRPr="00F921DC">
        <w:t>8. В случае выявления в составе аукционной комиссии лиц, указанных в п.7 настоящего положения орган, принявший решение о создан</w:t>
      </w:r>
      <w:proofErr w:type="gramStart"/>
      <w:r w:rsidRPr="00F921DC">
        <w:t>ии ау</w:t>
      </w:r>
      <w:proofErr w:type="gramEnd"/>
      <w:r w:rsidRPr="00F921DC">
        <w:t>кционной комиссии, обязан незамедлительно заменить их другими физическими лицами, которые лично не заинтересованы в результатах аукциона и на которых не способны оказывать влияние участники.</w:t>
      </w:r>
    </w:p>
    <w:p w:rsidR="00FC3CBA" w:rsidRPr="00F921DC" w:rsidRDefault="00FC3CBA" w:rsidP="00FC3CBA">
      <w:pPr>
        <w:spacing w:line="0" w:lineRule="atLeast"/>
        <w:ind w:right="20" w:firstLine="614"/>
        <w:jc w:val="both"/>
      </w:pPr>
      <w:r w:rsidRPr="00F921DC">
        <w:t>9. Замена члена аукционной комиссии допускается только по решению Заказчика аукциона, принявшего решение о создан</w:t>
      </w:r>
      <w:proofErr w:type="gramStart"/>
      <w:r w:rsidRPr="00F921DC">
        <w:t>ии ау</w:t>
      </w:r>
      <w:proofErr w:type="gramEnd"/>
      <w:r w:rsidRPr="00F921DC">
        <w:t>кционной комиссии.</w:t>
      </w:r>
    </w:p>
    <w:p w:rsidR="00FC3CBA" w:rsidRPr="00F921DC" w:rsidRDefault="00FC3CBA" w:rsidP="00FC3CBA">
      <w:pPr>
        <w:spacing w:line="0" w:lineRule="atLeast"/>
        <w:ind w:right="20" w:firstLine="614"/>
        <w:jc w:val="both"/>
        <w:rPr>
          <w:sz w:val="15"/>
          <w:szCs w:val="15"/>
        </w:rPr>
      </w:pPr>
    </w:p>
    <w:p w:rsidR="00FC3CBA" w:rsidRPr="00F921DC" w:rsidRDefault="00FC3CBA" w:rsidP="00FC3CBA">
      <w:pPr>
        <w:spacing w:line="0" w:lineRule="atLeast"/>
        <w:ind w:right="20" w:firstLine="567"/>
        <w:jc w:val="center"/>
        <w:rPr>
          <w:sz w:val="15"/>
          <w:szCs w:val="15"/>
        </w:rPr>
      </w:pPr>
      <w:r w:rsidRPr="00F921DC">
        <w:t>Глава 3. Функц</w:t>
      </w:r>
      <w:proofErr w:type="gramStart"/>
      <w:r w:rsidRPr="00F921DC">
        <w:t>ии ау</w:t>
      </w:r>
      <w:proofErr w:type="gramEnd"/>
      <w:r w:rsidRPr="00F921DC">
        <w:t>кционной комиссии</w:t>
      </w:r>
    </w:p>
    <w:p w:rsidR="00FC3CBA" w:rsidRPr="00F921DC" w:rsidRDefault="00FC3CBA" w:rsidP="00FC3CBA">
      <w:pPr>
        <w:spacing w:line="0" w:lineRule="atLeast"/>
        <w:ind w:firstLine="567"/>
        <w:jc w:val="both"/>
        <w:rPr>
          <w:sz w:val="15"/>
          <w:szCs w:val="15"/>
        </w:rPr>
      </w:pPr>
      <w:r w:rsidRPr="00F921DC">
        <w:t>10. Основными функциями аукционной комиссии являются:</w:t>
      </w:r>
    </w:p>
    <w:p w:rsidR="00FC3CBA" w:rsidRPr="00F921DC" w:rsidRDefault="00FC3CBA" w:rsidP="00FC3CBA">
      <w:pPr>
        <w:spacing w:line="0" w:lineRule="atLeast"/>
        <w:ind w:firstLine="567"/>
        <w:jc w:val="both"/>
      </w:pPr>
      <w:bookmarkStart w:id="0" w:name="sub_13152"/>
      <w:r w:rsidRPr="00F921DC">
        <w:t>1) осуществление рассмотрения заявок на участие в аукционе и принятие решения о допуске претендентов к участию в аукционе или об отказе в допуске претендентов к участию в аукционе;</w:t>
      </w:r>
    </w:p>
    <w:p w:rsidR="00FC3CBA" w:rsidRPr="00F921DC" w:rsidRDefault="00FC3CBA" w:rsidP="00FC3CBA">
      <w:pPr>
        <w:spacing w:line="0" w:lineRule="atLeast"/>
        <w:ind w:firstLine="567"/>
        <w:jc w:val="both"/>
      </w:pPr>
      <w:bookmarkStart w:id="1" w:name="sub_13153"/>
      <w:bookmarkEnd w:id="0"/>
      <w:r w:rsidRPr="00F921DC">
        <w:t>2) проверка достоверности представленных на аукцион сведений и документов;</w:t>
      </w:r>
    </w:p>
    <w:p w:rsidR="00FC3CBA" w:rsidRPr="00F921DC" w:rsidRDefault="00FC3CBA" w:rsidP="00FC3CBA">
      <w:pPr>
        <w:spacing w:line="0" w:lineRule="atLeast"/>
        <w:ind w:firstLine="567"/>
        <w:jc w:val="both"/>
      </w:pPr>
      <w:bookmarkStart w:id="2" w:name="sub_13154"/>
      <w:bookmarkEnd w:id="1"/>
      <w:r w:rsidRPr="00F921DC">
        <w:t>3) принятие решений об отстранении претендента от участия в аукционе;</w:t>
      </w:r>
    </w:p>
    <w:p w:rsidR="00FC3CBA" w:rsidRPr="00F921DC" w:rsidRDefault="00FC3CBA" w:rsidP="00FC3CBA">
      <w:pPr>
        <w:spacing w:line="0" w:lineRule="atLeast"/>
        <w:ind w:firstLine="567"/>
        <w:jc w:val="both"/>
      </w:pPr>
      <w:bookmarkStart w:id="3" w:name="sub_13155"/>
      <w:bookmarkEnd w:id="2"/>
      <w:r w:rsidRPr="00F921DC">
        <w:t>4) организация проведения аукциона;</w:t>
      </w:r>
    </w:p>
    <w:p w:rsidR="00FC3CBA" w:rsidRPr="00F921DC" w:rsidRDefault="00FC3CBA" w:rsidP="00FC3CBA">
      <w:pPr>
        <w:spacing w:line="0" w:lineRule="atLeast"/>
        <w:ind w:firstLine="567"/>
        <w:jc w:val="both"/>
      </w:pPr>
      <w:bookmarkStart w:id="4" w:name="sub_13156"/>
      <w:bookmarkEnd w:id="3"/>
      <w:r w:rsidRPr="00F921DC">
        <w:lastRenderedPageBreak/>
        <w:t>5) определение победителя аукциона;</w:t>
      </w:r>
    </w:p>
    <w:p w:rsidR="00FC3CBA" w:rsidRPr="00F921DC" w:rsidRDefault="00FC3CBA" w:rsidP="00FC3CBA">
      <w:pPr>
        <w:spacing w:line="0" w:lineRule="atLeast"/>
        <w:ind w:firstLine="567"/>
        <w:jc w:val="both"/>
      </w:pPr>
      <w:bookmarkStart w:id="5" w:name="sub_13157"/>
      <w:bookmarkEnd w:id="4"/>
      <w:r w:rsidRPr="00F921DC">
        <w:t xml:space="preserve">6) принятие решения о признании победителя аукциона </w:t>
      </w:r>
      <w:proofErr w:type="gramStart"/>
      <w:r w:rsidRPr="00F921DC">
        <w:t>уклонившимся</w:t>
      </w:r>
      <w:proofErr w:type="gramEnd"/>
      <w:r w:rsidRPr="00F921DC">
        <w:t xml:space="preserve"> от заключения договора на установку и эксплуатацию рекламной конструкции;</w:t>
      </w:r>
    </w:p>
    <w:bookmarkEnd w:id="5"/>
    <w:p w:rsidR="00FC3CBA" w:rsidRPr="00F921DC" w:rsidRDefault="00FC3CBA" w:rsidP="00FC3CBA">
      <w:pPr>
        <w:spacing w:line="0" w:lineRule="atLeast"/>
        <w:ind w:firstLine="567"/>
        <w:jc w:val="both"/>
      </w:pPr>
      <w:r w:rsidRPr="00F921DC">
        <w:t>7) ведение протоколов о допуске участников к аукциону, протоколов о результатах аукциона и иных протоколов.</w:t>
      </w:r>
    </w:p>
    <w:p w:rsidR="00FC3CBA" w:rsidRPr="00F921DC" w:rsidRDefault="00FC3CBA" w:rsidP="00FC3CBA">
      <w:pPr>
        <w:spacing w:line="0" w:lineRule="atLeast"/>
        <w:jc w:val="center"/>
        <w:rPr>
          <w:sz w:val="15"/>
          <w:szCs w:val="15"/>
        </w:rPr>
      </w:pPr>
    </w:p>
    <w:p w:rsidR="00FC3CBA" w:rsidRPr="00F921DC" w:rsidRDefault="00FC3CBA" w:rsidP="00FC3CBA">
      <w:pPr>
        <w:spacing w:line="0" w:lineRule="atLeast"/>
        <w:jc w:val="center"/>
        <w:rPr>
          <w:sz w:val="15"/>
          <w:szCs w:val="15"/>
        </w:rPr>
      </w:pPr>
      <w:r w:rsidRPr="00F921DC">
        <w:t>Глава 4. Права и обязанности аукционной комиссии</w:t>
      </w:r>
    </w:p>
    <w:p w:rsidR="00FC3CBA" w:rsidRPr="00F921DC" w:rsidRDefault="00FC3CBA" w:rsidP="00FC3CBA">
      <w:pPr>
        <w:spacing w:line="0" w:lineRule="atLeast"/>
        <w:ind w:firstLine="567"/>
        <w:jc w:val="both"/>
        <w:rPr>
          <w:sz w:val="15"/>
          <w:szCs w:val="15"/>
        </w:rPr>
      </w:pPr>
      <w:r w:rsidRPr="00F921DC">
        <w:t>11. Члены аукционной комиссии вправе:</w:t>
      </w:r>
    </w:p>
    <w:p w:rsidR="00FC3CBA" w:rsidRPr="00F921DC" w:rsidRDefault="00FC3CBA" w:rsidP="00FC3CBA">
      <w:pPr>
        <w:spacing w:line="0" w:lineRule="atLeast"/>
        <w:ind w:firstLine="567"/>
        <w:jc w:val="both"/>
        <w:rPr>
          <w:sz w:val="15"/>
          <w:szCs w:val="15"/>
        </w:rPr>
      </w:pPr>
      <w:r w:rsidRPr="00F921DC">
        <w:t>1) ознакомиться со всеми представленными на рассмотрение документами и сведениями, составляющими заявку на участие в аукционе;</w:t>
      </w:r>
    </w:p>
    <w:p w:rsidR="00FC3CBA" w:rsidRPr="00F921DC" w:rsidRDefault="00FC3CBA" w:rsidP="00FC3CBA">
      <w:pPr>
        <w:spacing w:line="0" w:lineRule="atLeast"/>
        <w:ind w:firstLine="567"/>
        <w:jc w:val="both"/>
        <w:rPr>
          <w:sz w:val="15"/>
          <w:szCs w:val="15"/>
        </w:rPr>
      </w:pPr>
      <w:r w:rsidRPr="00F921DC">
        <w:t>2) выступать по вопросам повестки дня на заседаниях аукционной комиссии;</w:t>
      </w:r>
    </w:p>
    <w:p w:rsidR="00FC3CBA" w:rsidRPr="00F921DC" w:rsidRDefault="00FC3CBA" w:rsidP="00FC3CBA">
      <w:pPr>
        <w:spacing w:line="0" w:lineRule="atLeast"/>
        <w:ind w:right="40" w:firstLine="567"/>
        <w:jc w:val="both"/>
        <w:rPr>
          <w:sz w:val="15"/>
          <w:szCs w:val="15"/>
        </w:rPr>
      </w:pPr>
      <w:r w:rsidRPr="00F921DC">
        <w:t>3) подписывать и проверять на соответствие аукционной документации, законодательству Российской Федерации и иным нормативно-правовым актам протокол рассмотрения заявок, протокол аукциона;</w:t>
      </w:r>
    </w:p>
    <w:p w:rsidR="00FC3CBA" w:rsidRPr="00F921DC" w:rsidRDefault="00FC3CBA" w:rsidP="00FC3CBA">
      <w:pPr>
        <w:spacing w:line="0" w:lineRule="atLeast"/>
        <w:ind w:right="40" w:firstLine="567"/>
        <w:jc w:val="both"/>
        <w:rPr>
          <w:sz w:val="15"/>
          <w:szCs w:val="15"/>
        </w:rPr>
      </w:pPr>
      <w:r w:rsidRPr="00F921DC">
        <w:t>4) письменно изложить свое особое мнение по рассматриваемому аукционной комиссией вопросу, которое прикладывается к соответствующему протоколу.</w:t>
      </w:r>
    </w:p>
    <w:p w:rsidR="00FC3CBA" w:rsidRPr="00F921DC" w:rsidRDefault="00FC3CBA" w:rsidP="00FC3CBA">
      <w:pPr>
        <w:spacing w:line="0" w:lineRule="atLeast"/>
        <w:ind w:firstLine="567"/>
        <w:jc w:val="both"/>
      </w:pPr>
      <w:r w:rsidRPr="00F921DC">
        <w:t xml:space="preserve">12. Члены аукционной комиссии обязаны: </w:t>
      </w:r>
    </w:p>
    <w:p w:rsidR="00FC3CBA" w:rsidRPr="00F921DC" w:rsidRDefault="00FC3CBA" w:rsidP="00FC3CBA">
      <w:pPr>
        <w:spacing w:line="0" w:lineRule="atLeast"/>
        <w:ind w:firstLine="567"/>
        <w:jc w:val="both"/>
      </w:pPr>
      <w:r w:rsidRPr="00F921DC">
        <w:t>1) присутствовать на заседаниях аукционной комиссии, за исключением случаев, вызванных уважительными причинами (временная нетрудоспособность, командировка и другие уважительные причины);</w:t>
      </w:r>
    </w:p>
    <w:p w:rsidR="00FC3CBA" w:rsidRPr="00F921DC" w:rsidRDefault="00FC3CBA" w:rsidP="00FC3CBA">
      <w:pPr>
        <w:spacing w:line="0" w:lineRule="atLeast"/>
        <w:ind w:firstLine="567"/>
        <w:jc w:val="both"/>
      </w:pPr>
      <w:r w:rsidRPr="00F921DC">
        <w:t>2)  принимать решения в пределах своей компетенции;</w:t>
      </w:r>
    </w:p>
    <w:p w:rsidR="00FC3CBA" w:rsidRPr="00F921DC" w:rsidRDefault="00FC3CBA" w:rsidP="00FC3CBA">
      <w:pPr>
        <w:spacing w:line="0" w:lineRule="atLeast"/>
        <w:ind w:firstLine="567"/>
        <w:jc w:val="both"/>
        <w:rPr>
          <w:sz w:val="15"/>
          <w:szCs w:val="15"/>
        </w:rPr>
      </w:pPr>
      <w:r w:rsidRPr="00F921DC">
        <w:t>3) не допускать разглашения сведений, составляющих государственную, служебную или коммерческую тайну, ставших им известными в ходе рассмотрения заявок на участие в аукционе.</w:t>
      </w:r>
    </w:p>
    <w:p w:rsidR="00FC3CBA" w:rsidRPr="00F921DC" w:rsidRDefault="00FC3CBA" w:rsidP="00FC3CBA">
      <w:pPr>
        <w:spacing w:line="0" w:lineRule="atLeast"/>
        <w:ind w:firstLine="567"/>
        <w:jc w:val="both"/>
        <w:rPr>
          <w:sz w:val="15"/>
          <w:szCs w:val="15"/>
        </w:rPr>
      </w:pPr>
      <w:r w:rsidRPr="00F921DC">
        <w:t>13. Председатель аукционной комиссии (член комиссии, его замещающий):</w:t>
      </w:r>
    </w:p>
    <w:p w:rsidR="00FC3CBA" w:rsidRPr="00F921DC" w:rsidRDefault="00FC3CBA" w:rsidP="00FC3CBA">
      <w:pPr>
        <w:spacing w:line="0" w:lineRule="atLeast"/>
        <w:ind w:firstLine="567"/>
        <w:jc w:val="both"/>
        <w:rPr>
          <w:sz w:val="15"/>
          <w:szCs w:val="15"/>
        </w:rPr>
      </w:pPr>
      <w:r w:rsidRPr="00F921DC">
        <w:t>1) осуществляет общее руководство деятельностью аукционной комиссии;</w:t>
      </w:r>
    </w:p>
    <w:p w:rsidR="00FC3CBA" w:rsidRPr="00F921DC" w:rsidRDefault="00FC3CBA" w:rsidP="00FC3CBA">
      <w:pPr>
        <w:spacing w:line="0" w:lineRule="atLeast"/>
        <w:ind w:right="40" w:firstLine="567"/>
        <w:jc w:val="both"/>
        <w:rPr>
          <w:sz w:val="15"/>
          <w:szCs w:val="15"/>
        </w:rPr>
      </w:pPr>
      <w:r w:rsidRPr="00F921DC">
        <w:t>2) объявляет заседание правомочным или выносит решение о его переносе в связи с отсутствием кворума,</w:t>
      </w:r>
    </w:p>
    <w:p w:rsidR="00FC3CBA" w:rsidRPr="00F921DC" w:rsidRDefault="00FC3CBA" w:rsidP="00FC3CBA">
      <w:pPr>
        <w:spacing w:line="0" w:lineRule="atLeast"/>
        <w:ind w:firstLine="567"/>
        <w:jc w:val="both"/>
        <w:rPr>
          <w:sz w:val="15"/>
          <w:szCs w:val="15"/>
        </w:rPr>
      </w:pPr>
      <w:r w:rsidRPr="00F921DC">
        <w:t>3) открывает и ведет заседания аукционной комиссии, объявляет перерывы;</w:t>
      </w:r>
    </w:p>
    <w:p w:rsidR="00FC3CBA" w:rsidRPr="00F921DC" w:rsidRDefault="00FC3CBA" w:rsidP="00FC3CBA">
      <w:pPr>
        <w:spacing w:line="0" w:lineRule="atLeast"/>
        <w:ind w:firstLine="567"/>
        <w:jc w:val="both"/>
        <w:rPr>
          <w:sz w:val="15"/>
          <w:szCs w:val="15"/>
        </w:rPr>
      </w:pPr>
      <w:r w:rsidRPr="00F921DC">
        <w:t>4) определяет порядок рассмотрения обсуждаемых вопросов;</w:t>
      </w:r>
    </w:p>
    <w:p w:rsidR="00FC3CBA" w:rsidRPr="00F921DC" w:rsidRDefault="00FC3CBA" w:rsidP="00FC3CBA">
      <w:pPr>
        <w:spacing w:line="0" w:lineRule="atLeast"/>
        <w:ind w:right="40" w:firstLine="567"/>
        <w:jc w:val="both"/>
        <w:rPr>
          <w:sz w:val="15"/>
          <w:szCs w:val="15"/>
        </w:rPr>
      </w:pPr>
      <w:r w:rsidRPr="00F921DC">
        <w:t>5) выносит на обсуждение аукционной комиссии вопрос о привлечении к работе комиссии экспертов, экспертной организации.</w:t>
      </w:r>
    </w:p>
    <w:p w:rsidR="00FC3CBA" w:rsidRPr="00F921DC" w:rsidRDefault="00FC3CBA" w:rsidP="00FC3CBA">
      <w:pPr>
        <w:spacing w:line="0" w:lineRule="atLeast"/>
        <w:ind w:right="40" w:firstLine="567"/>
        <w:jc w:val="both"/>
      </w:pPr>
      <w:r w:rsidRPr="00F921DC">
        <w:t xml:space="preserve">14. </w:t>
      </w:r>
      <w:proofErr w:type="gramStart"/>
      <w:r w:rsidRPr="00F921DC">
        <w:t>Секретарь аукционной комиссии, не позднее, чем за три рабочих дня до проведения заседания, уведомляет членов аукционной комиссии о месте, дате и времени проведения заседания, осуществляет подготовку заседаний аукционной комиссии, включая оформление и рассылку необходимых документов, информирование членов аукционной комиссии по всем вопросам, относящимся к их функциям, по ходу заседаний ведет протокол о допуске участников к аукциону, протокол о результатах аукциона</w:t>
      </w:r>
      <w:proofErr w:type="gramEnd"/>
      <w:r w:rsidRPr="00F921DC">
        <w:t>, а также осуществляет иные действия организационно-технического характера, связанные с деятельностью аукционной комиссии.</w:t>
      </w:r>
    </w:p>
    <w:p w:rsidR="00FC3CBA" w:rsidRPr="00F921DC" w:rsidRDefault="00FC3CBA" w:rsidP="00FC3CBA">
      <w:pPr>
        <w:spacing w:line="0" w:lineRule="atLeast"/>
        <w:ind w:right="40" w:firstLine="567"/>
        <w:jc w:val="both"/>
      </w:pPr>
    </w:p>
    <w:p w:rsidR="00FC3CBA" w:rsidRPr="00F921DC" w:rsidRDefault="00FC3CBA" w:rsidP="00FC3CBA">
      <w:pPr>
        <w:spacing w:line="0" w:lineRule="atLeast"/>
        <w:jc w:val="both"/>
        <w:rPr>
          <w:sz w:val="15"/>
          <w:szCs w:val="15"/>
        </w:rPr>
      </w:pPr>
      <w:r w:rsidRPr="00F921DC">
        <w:t>Глава 5. Порядок работы аукционной комиссии</w:t>
      </w:r>
    </w:p>
    <w:p w:rsidR="00FC3CBA" w:rsidRPr="00F921DC" w:rsidRDefault="00FC3CBA" w:rsidP="00FC3CBA">
      <w:pPr>
        <w:tabs>
          <w:tab w:val="left" w:pos="284"/>
        </w:tabs>
        <w:spacing w:line="0" w:lineRule="atLeast"/>
        <w:ind w:firstLine="567"/>
        <w:jc w:val="both"/>
      </w:pPr>
      <w:r w:rsidRPr="00F921DC">
        <w:t>15. Аукционная комиссия правомочна осуществлять функции, предусмотренные настоящим Порядком, если на заседан</w:t>
      </w:r>
      <w:proofErr w:type="gramStart"/>
      <w:r w:rsidRPr="00F921DC">
        <w:t>ии ау</w:t>
      </w:r>
      <w:proofErr w:type="gramEnd"/>
      <w:r w:rsidRPr="00F921DC">
        <w:t>кционной комиссии присутствует не менее двух третей ее численного состава.</w:t>
      </w:r>
    </w:p>
    <w:p w:rsidR="00FC3CBA" w:rsidRPr="00F921DC" w:rsidRDefault="00FC3CBA" w:rsidP="00FC3CBA">
      <w:pPr>
        <w:tabs>
          <w:tab w:val="left" w:pos="284"/>
        </w:tabs>
        <w:spacing w:line="0" w:lineRule="atLeast"/>
        <w:ind w:right="40" w:firstLine="567"/>
        <w:jc w:val="both"/>
        <w:rPr>
          <w:sz w:val="15"/>
          <w:szCs w:val="15"/>
        </w:rPr>
      </w:pPr>
      <w:r w:rsidRPr="00F921DC">
        <w:t>18. Председатель (член комиссии, его замещающий) объявляет об открытии и закрытии заседания аукционной комиссии.</w:t>
      </w:r>
    </w:p>
    <w:p w:rsidR="00FC3CBA" w:rsidRPr="00F921DC" w:rsidRDefault="00FC3CBA" w:rsidP="00FC3CBA">
      <w:pPr>
        <w:tabs>
          <w:tab w:val="left" w:pos="284"/>
        </w:tabs>
        <w:spacing w:line="0" w:lineRule="atLeast"/>
        <w:ind w:firstLine="567"/>
        <w:jc w:val="both"/>
      </w:pPr>
      <w:r w:rsidRPr="00F921DC">
        <w:t>19. Решение аукционной комиссии принимается простым большинством голосов от числа присутствующих на ее заседании членов аукционной комиссии путем открытого голосования. В случае равенства голосов считается принятым то решение, за которое проголосовал председательствующий на заседан</w:t>
      </w:r>
      <w:proofErr w:type="gramStart"/>
      <w:r w:rsidRPr="00F921DC">
        <w:t>ии ау</w:t>
      </w:r>
      <w:proofErr w:type="gramEnd"/>
      <w:r w:rsidRPr="00F921DC">
        <w:t>кционной комиссии.</w:t>
      </w:r>
    </w:p>
    <w:p w:rsidR="00FC3CBA" w:rsidRPr="00F921DC" w:rsidRDefault="00FC3CBA" w:rsidP="00FC3CBA">
      <w:pPr>
        <w:tabs>
          <w:tab w:val="left" w:pos="284"/>
        </w:tabs>
        <w:spacing w:line="0" w:lineRule="atLeast"/>
        <w:ind w:right="20" w:firstLine="567"/>
        <w:jc w:val="both"/>
        <w:rPr>
          <w:sz w:val="15"/>
          <w:szCs w:val="15"/>
        </w:rPr>
      </w:pPr>
      <w:r w:rsidRPr="00F921DC">
        <w:t xml:space="preserve">20. Аукционная комиссия проверяет наличие документов и сведений </w:t>
      </w:r>
      <w:proofErr w:type="gramStart"/>
      <w:r w:rsidRPr="00F921DC">
        <w:t>в составе заявки на участие в аукционе в соответствии с требованиями</w:t>
      </w:r>
      <w:proofErr w:type="gramEnd"/>
      <w:r w:rsidRPr="00F921DC">
        <w:t>, предъявляемыми к заявке на участие в аукционе аукционной документацией, законодательством Российской Федерации.</w:t>
      </w:r>
    </w:p>
    <w:p w:rsidR="00FC3CBA" w:rsidRPr="00F921DC" w:rsidRDefault="00FC3CBA" w:rsidP="00FC3CBA">
      <w:pPr>
        <w:tabs>
          <w:tab w:val="left" w:pos="284"/>
        </w:tabs>
        <w:spacing w:line="0" w:lineRule="atLeast"/>
        <w:ind w:right="20" w:firstLine="567"/>
        <w:jc w:val="both"/>
        <w:rPr>
          <w:sz w:val="15"/>
          <w:szCs w:val="15"/>
        </w:rPr>
      </w:pPr>
      <w:r w:rsidRPr="00F921DC">
        <w:lastRenderedPageBreak/>
        <w:t xml:space="preserve">21. Аукционная комиссия рассматривает заявки на участие в аукционе в сроки, установленные аукционной документацией. </w:t>
      </w:r>
    </w:p>
    <w:p w:rsidR="00FC3CBA" w:rsidRPr="00F921DC" w:rsidRDefault="00FC3CBA" w:rsidP="00FC3CBA">
      <w:pPr>
        <w:tabs>
          <w:tab w:val="left" w:pos="284"/>
        </w:tabs>
        <w:spacing w:line="0" w:lineRule="atLeast"/>
        <w:ind w:right="20" w:firstLine="567"/>
        <w:jc w:val="both"/>
      </w:pPr>
      <w:r w:rsidRPr="00F921DC">
        <w:t xml:space="preserve">22. </w:t>
      </w:r>
      <w:proofErr w:type="gramStart"/>
      <w:r w:rsidRPr="00F921DC">
        <w:t>На основании результатов рассмотрения заявок на участие в аукционе аукционной комиссией принимается решение о допуске к участию в аукционе участника и о признании участника, подавшего заявку на участие в аукционе, участником аукциона или об отказе в допуске такого участника к участию в аукционе и оформляется протокол о допуске участников к аукциону.</w:t>
      </w:r>
      <w:proofErr w:type="gramEnd"/>
    </w:p>
    <w:p w:rsidR="00FC3CBA" w:rsidRPr="00F921DC" w:rsidRDefault="00FC3CBA" w:rsidP="00FC3CBA">
      <w:pPr>
        <w:tabs>
          <w:tab w:val="left" w:pos="284"/>
        </w:tabs>
        <w:spacing w:line="0" w:lineRule="atLeast"/>
        <w:ind w:right="20" w:firstLine="567"/>
        <w:jc w:val="both"/>
      </w:pPr>
      <w:r w:rsidRPr="00F921DC">
        <w:t>23. Протокол о допуске участников к аукциону подписывается всеми присутствующими членами аукционной комиссии в день окончания рассмотрения заявок на участие в аукционе.</w:t>
      </w:r>
    </w:p>
    <w:p w:rsidR="00FC3CBA" w:rsidRPr="00F921DC" w:rsidRDefault="00FC3CBA" w:rsidP="00FC3CBA">
      <w:pPr>
        <w:tabs>
          <w:tab w:val="left" w:pos="284"/>
        </w:tabs>
        <w:spacing w:line="0" w:lineRule="atLeast"/>
        <w:ind w:firstLine="567"/>
        <w:jc w:val="both"/>
      </w:pPr>
      <w:r w:rsidRPr="00F921DC">
        <w:t>24.Результаты аукциона фиксируются в протоколе о результатах аукциона, который подписывается всеми присутствовавшими членами аукционной комиссии.</w:t>
      </w:r>
    </w:p>
    <w:p w:rsidR="00FC3CBA" w:rsidRPr="00F921DC" w:rsidRDefault="00FC3CBA" w:rsidP="00FC3CBA">
      <w:pPr>
        <w:tabs>
          <w:tab w:val="left" w:pos="284"/>
        </w:tabs>
        <w:spacing w:line="0" w:lineRule="atLeast"/>
        <w:ind w:firstLine="567"/>
        <w:jc w:val="both"/>
      </w:pPr>
      <w:r w:rsidRPr="00F921DC">
        <w:t>Члены Аукционной комиссии, не согласные с принятым аукционной комиссией решением, имеют право письменно изложить своё мнение в виде приложения к протоколу с соответствующей ссылкой в тексте протокола.</w:t>
      </w:r>
    </w:p>
    <w:p w:rsidR="00FC3CBA" w:rsidRPr="00F921DC" w:rsidRDefault="00FC3CBA" w:rsidP="00FC3CBA">
      <w:pPr>
        <w:tabs>
          <w:tab w:val="left" w:pos="284"/>
        </w:tabs>
        <w:spacing w:line="0" w:lineRule="atLeast"/>
        <w:ind w:right="20" w:firstLine="567"/>
        <w:jc w:val="both"/>
      </w:pPr>
      <w:r w:rsidRPr="00F921DC">
        <w:t>25. Материально-техническое обеспечение деятельности аукционной комиссии, в том числе обеспечение удобным для целей проведения заседаний аукционной комиссии помещением, оргтехникой и канцелярскими принадлежностями, осуществляется Заказчиком аукциона.</w:t>
      </w:r>
    </w:p>
    <w:p w:rsidR="00FC3CBA" w:rsidRPr="00F921DC" w:rsidRDefault="00FC3CBA" w:rsidP="00FC3CBA">
      <w:pPr>
        <w:tabs>
          <w:tab w:val="left" w:pos="284"/>
        </w:tabs>
        <w:spacing w:line="0" w:lineRule="atLeast"/>
        <w:ind w:firstLine="567"/>
        <w:jc w:val="both"/>
      </w:pPr>
      <w:r w:rsidRPr="00F921DC">
        <w:t>26. Члены аукционной комиссии за неисполнение или ненадлежащее исполнение возложенных обязанностей несут ответственность в соответствии с законодательством Российской Федерации.</w:t>
      </w:r>
    </w:p>
    <w:p w:rsidR="00FC3CBA" w:rsidRPr="00F921DC" w:rsidRDefault="00FC3CBA" w:rsidP="00FC3CBA">
      <w:pPr>
        <w:tabs>
          <w:tab w:val="left" w:pos="284"/>
        </w:tabs>
        <w:spacing w:line="0" w:lineRule="atLeast"/>
        <w:ind w:left="567" w:firstLine="567"/>
        <w:rPr>
          <w:sz w:val="18"/>
          <w:szCs w:val="18"/>
        </w:rPr>
      </w:pPr>
    </w:p>
    <w:p w:rsidR="00FC3CBA" w:rsidRPr="00F921DC" w:rsidRDefault="00FC3CBA" w:rsidP="00FC3CBA">
      <w:pPr>
        <w:tabs>
          <w:tab w:val="left" w:pos="284"/>
        </w:tabs>
        <w:spacing w:line="0" w:lineRule="atLeast"/>
        <w:ind w:left="567" w:firstLine="567"/>
        <w:rPr>
          <w:sz w:val="18"/>
          <w:szCs w:val="18"/>
        </w:rPr>
      </w:pPr>
    </w:p>
    <w:p w:rsidR="00FC3CBA" w:rsidRPr="00F921DC" w:rsidRDefault="00FC3CBA" w:rsidP="00FC3CBA">
      <w:pPr>
        <w:tabs>
          <w:tab w:val="left" w:pos="284"/>
        </w:tabs>
        <w:spacing w:line="0" w:lineRule="atLeast"/>
        <w:ind w:left="567" w:firstLine="567"/>
        <w:rPr>
          <w:sz w:val="18"/>
          <w:szCs w:val="18"/>
        </w:rPr>
      </w:pPr>
    </w:p>
    <w:p w:rsidR="00FC3CBA" w:rsidRPr="00F921DC" w:rsidRDefault="00FC3CBA" w:rsidP="00FC3CBA">
      <w:pPr>
        <w:tabs>
          <w:tab w:val="left" w:pos="284"/>
        </w:tabs>
        <w:spacing w:line="0" w:lineRule="atLeast"/>
        <w:ind w:left="567" w:firstLine="567"/>
        <w:rPr>
          <w:sz w:val="18"/>
          <w:szCs w:val="18"/>
        </w:rPr>
      </w:pPr>
    </w:p>
    <w:p w:rsidR="00FC3CBA" w:rsidRPr="00F921DC" w:rsidRDefault="00FC3CBA" w:rsidP="00FC3CBA">
      <w:pPr>
        <w:tabs>
          <w:tab w:val="left" w:pos="284"/>
        </w:tabs>
        <w:spacing w:line="0" w:lineRule="atLeast"/>
        <w:ind w:left="567" w:firstLine="567"/>
        <w:rPr>
          <w:sz w:val="18"/>
          <w:szCs w:val="18"/>
        </w:rPr>
      </w:pPr>
    </w:p>
    <w:p w:rsidR="00FC3CBA" w:rsidRPr="00F921DC" w:rsidRDefault="00FC3CBA" w:rsidP="00FC3CBA">
      <w:pPr>
        <w:tabs>
          <w:tab w:val="left" w:pos="284"/>
        </w:tabs>
        <w:spacing w:line="0" w:lineRule="atLeast"/>
      </w:pPr>
      <w:r w:rsidRPr="00F921DC">
        <w:t>Заместитель Руководителя Аппарата</w:t>
      </w:r>
    </w:p>
    <w:p w:rsidR="00FC3CBA" w:rsidRPr="00F921DC" w:rsidRDefault="00FC3CBA" w:rsidP="00FC3CBA">
      <w:pPr>
        <w:tabs>
          <w:tab w:val="left" w:pos="284"/>
        </w:tabs>
        <w:spacing w:line="0" w:lineRule="atLeast"/>
      </w:pPr>
      <w:r w:rsidRPr="00F921DC">
        <w:t xml:space="preserve">Исполнительного комитета                                                                                           Н.И. </w:t>
      </w:r>
      <w:proofErr w:type="spellStart"/>
      <w:r w:rsidRPr="00F921DC">
        <w:t>Галиева</w:t>
      </w:r>
      <w:proofErr w:type="spellEnd"/>
    </w:p>
    <w:p w:rsidR="00FC3CBA" w:rsidRPr="00F921DC" w:rsidRDefault="00FC3CBA" w:rsidP="00FC3CBA">
      <w:pPr>
        <w:tabs>
          <w:tab w:val="left" w:pos="284"/>
        </w:tabs>
        <w:spacing w:line="0" w:lineRule="atLeast"/>
      </w:pPr>
    </w:p>
    <w:p w:rsidR="00FC3CBA" w:rsidRPr="00F921DC" w:rsidRDefault="00FC3CBA" w:rsidP="00FC3CBA">
      <w:pPr>
        <w:tabs>
          <w:tab w:val="left" w:pos="284"/>
        </w:tabs>
        <w:spacing w:line="0" w:lineRule="atLeast"/>
        <w:ind w:left="567" w:firstLine="567"/>
        <w:rPr>
          <w:sz w:val="18"/>
          <w:szCs w:val="18"/>
        </w:rPr>
      </w:pPr>
    </w:p>
    <w:p w:rsidR="00FC3CBA" w:rsidRPr="00F921DC" w:rsidRDefault="00FC3CBA" w:rsidP="00FC3CBA">
      <w:pPr>
        <w:tabs>
          <w:tab w:val="left" w:pos="284"/>
        </w:tabs>
        <w:spacing w:line="0" w:lineRule="atLeast"/>
        <w:ind w:left="567" w:firstLine="567"/>
        <w:rPr>
          <w:sz w:val="18"/>
          <w:szCs w:val="18"/>
        </w:rPr>
      </w:pPr>
    </w:p>
    <w:p w:rsidR="00FC3CBA" w:rsidRPr="00F921DC" w:rsidRDefault="00FC3CBA" w:rsidP="00FC3CBA">
      <w:pPr>
        <w:tabs>
          <w:tab w:val="left" w:pos="284"/>
        </w:tabs>
        <w:spacing w:line="0" w:lineRule="atLeast"/>
        <w:ind w:left="567" w:firstLine="567"/>
        <w:rPr>
          <w:sz w:val="18"/>
          <w:szCs w:val="18"/>
        </w:rPr>
      </w:pPr>
    </w:p>
    <w:p w:rsidR="0025392A" w:rsidRDefault="0025392A">
      <w:bookmarkStart w:id="6" w:name="_GoBack"/>
      <w:bookmarkEnd w:id="6"/>
    </w:p>
    <w:sectPr w:rsidR="0025392A" w:rsidSect="00B66996">
      <w:headerReference w:type="default" r:id="rId5"/>
      <w:pgSz w:w="11906" w:h="16838"/>
      <w:pgMar w:top="823" w:right="1133" w:bottom="993" w:left="1134" w:header="277" w:footer="40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EE7" w:rsidRDefault="00FC3CBA">
    <w:pPr>
      <w:pStyle w:val="a4"/>
      <w:jc w:val="center"/>
      <w:rPr>
        <w:sz w:val="16"/>
        <w:szCs w:val="16"/>
      </w:rPr>
    </w:pPr>
    <w:r>
      <w:rPr>
        <w:sz w:val="16"/>
        <w:szCs w:val="16"/>
      </w:rPr>
      <w:fldChar w:fldCharType="begin"/>
    </w:r>
    <w:r>
      <w:rPr>
        <w:sz w:val="16"/>
        <w:szCs w:val="16"/>
      </w:rPr>
      <w:instrText>PAGE   \* MERGEFORMAT</w:instrText>
    </w:r>
    <w:r>
      <w:rPr>
        <w:sz w:val="16"/>
        <w:szCs w:val="16"/>
      </w:rPr>
      <w:fldChar w:fldCharType="separate"/>
    </w:r>
    <w:r>
      <w:rPr>
        <w:noProof/>
        <w:sz w:val="16"/>
        <w:szCs w:val="16"/>
      </w:rPr>
      <w:t>2</w:t>
    </w:r>
    <w:r>
      <w:rPr>
        <w:sz w:val="16"/>
        <w:szCs w:val="16"/>
      </w:rPr>
      <w:fldChar w:fldCharType="end"/>
    </w:r>
  </w:p>
  <w:p w:rsidR="002F1EE7" w:rsidRDefault="00FC3CB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CBA"/>
    <w:rsid w:val="0025392A"/>
    <w:rsid w:val="00FC3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C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link w:val="a4"/>
    <w:uiPriority w:val="99"/>
    <w:rsid w:val="00FC3CBA"/>
    <w:rPr>
      <w:sz w:val="24"/>
      <w:szCs w:val="24"/>
    </w:rPr>
  </w:style>
  <w:style w:type="paragraph" w:styleId="a4">
    <w:name w:val="header"/>
    <w:basedOn w:val="a"/>
    <w:link w:val="a3"/>
    <w:uiPriority w:val="99"/>
    <w:rsid w:val="00FC3CBA"/>
    <w:pPr>
      <w:tabs>
        <w:tab w:val="center" w:pos="4677"/>
        <w:tab w:val="right" w:pos="9355"/>
      </w:tabs>
    </w:pPr>
    <w:rPr>
      <w:rFonts w:asciiTheme="minorHAnsi" w:eastAsiaTheme="minorHAnsi" w:hAnsiTheme="minorHAnsi" w:cstheme="minorBidi"/>
      <w:lang w:eastAsia="en-US"/>
    </w:rPr>
  </w:style>
  <w:style w:type="character" w:customStyle="1" w:styleId="1">
    <w:name w:val="Верхний колонтитул Знак1"/>
    <w:basedOn w:val="a0"/>
    <w:uiPriority w:val="99"/>
    <w:semiHidden/>
    <w:rsid w:val="00FC3CBA"/>
    <w:rPr>
      <w:rFonts w:ascii="Times New Roman" w:eastAsia="Times New Roman" w:hAnsi="Times New Roman" w:cs="Times New Roman"/>
      <w:sz w:val="24"/>
      <w:szCs w:val="24"/>
      <w:lang w:eastAsia="ru-RU"/>
    </w:rPr>
  </w:style>
  <w:style w:type="character" w:customStyle="1" w:styleId="a5">
    <w:name w:val="Цветовое выделение"/>
    <w:rsid w:val="00FC3CBA"/>
    <w:rPr>
      <w:b/>
      <w:color w:val="26282F"/>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C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link w:val="a4"/>
    <w:uiPriority w:val="99"/>
    <w:rsid w:val="00FC3CBA"/>
    <w:rPr>
      <w:sz w:val="24"/>
      <w:szCs w:val="24"/>
    </w:rPr>
  </w:style>
  <w:style w:type="paragraph" w:styleId="a4">
    <w:name w:val="header"/>
    <w:basedOn w:val="a"/>
    <w:link w:val="a3"/>
    <w:uiPriority w:val="99"/>
    <w:rsid w:val="00FC3CBA"/>
    <w:pPr>
      <w:tabs>
        <w:tab w:val="center" w:pos="4677"/>
        <w:tab w:val="right" w:pos="9355"/>
      </w:tabs>
    </w:pPr>
    <w:rPr>
      <w:rFonts w:asciiTheme="minorHAnsi" w:eastAsiaTheme="minorHAnsi" w:hAnsiTheme="minorHAnsi" w:cstheme="minorBidi"/>
      <w:lang w:eastAsia="en-US"/>
    </w:rPr>
  </w:style>
  <w:style w:type="character" w:customStyle="1" w:styleId="1">
    <w:name w:val="Верхний колонтитул Знак1"/>
    <w:basedOn w:val="a0"/>
    <w:uiPriority w:val="99"/>
    <w:semiHidden/>
    <w:rsid w:val="00FC3CBA"/>
    <w:rPr>
      <w:rFonts w:ascii="Times New Roman" w:eastAsia="Times New Roman" w:hAnsi="Times New Roman" w:cs="Times New Roman"/>
      <w:sz w:val="24"/>
      <w:szCs w:val="24"/>
      <w:lang w:eastAsia="ru-RU"/>
    </w:rPr>
  </w:style>
  <w:style w:type="character" w:customStyle="1" w:styleId="a5">
    <w:name w:val="Цветовое выделение"/>
    <w:rsid w:val="00FC3CBA"/>
    <w:rPr>
      <w:b/>
      <w:color w:val="26282F"/>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1375</Words>
  <Characters>7841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Viktoria</dc:creator>
  <cp:lastModifiedBy>Viktoria</cp:lastModifiedBy>
  <cp:revision>1</cp:revision>
  <dcterms:created xsi:type="dcterms:W3CDTF">2023-08-28T15:34:00Z</dcterms:created>
  <dcterms:modified xsi:type="dcterms:W3CDTF">2023-08-28T15:36:00Z</dcterms:modified>
</cp:coreProperties>
</file>