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EE" w:rsidRDefault="00AA0BEE" w:rsidP="00AA0BEE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ИЗВЕЩЕНИЕ</w:t>
      </w:r>
    </w:p>
    <w:p w:rsidR="00AA0BEE" w:rsidRDefault="00AA0BEE" w:rsidP="00AA0BEE">
      <w:pPr>
        <w:pStyle w:val="FR1"/>
        <w:ind w:right="-1"/>
        <w:rPr>
          <w:b/>
          <w:sz w:val="18"/>
          <w:szCs w:val="18"/>
        </w:rPr>
      </w:pPr>
      <w:r>
        <w:rPr>
          <w:b/>
          <w:sz w:val="18"/>
          <w:szCs w:val="18"/>
        </w:rPr>
        <w:t>о про</w:t>
      </w:r>
      <w:r w:rsidR="00D43BCA">
        <w:rPr>
          <w:b/>
          <w:sz w:val="18"/>
          <w:szCs w:val="18"/>
        </w:rPr>
        <w:t>ведении электронного аукциона на</w:t>
      </w:r>
      <w:r>
        <w:rPr>
          <w:b/>
          <w:sz w:val="18"/>
          <w:szCs w:val="18"/>
        </w:rPr>
        <w:t xml:space="preserve"> </w:t>
      </w:r>
      <w:r w:rsidR="00D43BCA">
        <w:rPr>
          <w:b/>
          <w:sz w:val="18"/>
          <w:szCs w:val="18"/>
        </w:rPr>
        <w:t>право</w:t>
      </w:r>
    </w:p>
    <w:p w:rsidR="00D43BCA" w:rsidRDefault="00AA0BEE" w:rsidP="00933A5F">
      <w:pPr>
        <w:pStyle w:val="FR1"/>
        <w:ind w:right="-1"/>
        <w:rPr>
          <w:b/>
          <w:sz w:val="18"/>
          <w:szCs w:val="18"/>
        </w:rPr>
      </w:pPr>
      <w:r w:rsidRPr="00DC180A">
        <w:rPr>
          <w:b/>
          <w:sz w:val="18"/>
          <w:szCs w:val="18"/>
        </w:rPr>
        <w:t xml:space="preserve"> </w:t>
      </w:r>
      <w:r w:rsidR="00D43BCA">
        <w:rPr>
          <w:b/>
          <w:sz w:val="18"/>
          <w:szCs w:val="18"/>
        </w:rPr>
        <w:t xml:space="preserve">заключения договора </w:t>
      </w:r>
      <w:r w:rsidRPr="00DC180A">
        <w:rPr>
          <w:b/>
          <w:sz w:val="18"/>
          <w:szCs w:val="18"/>
        </w:rPr>
        <w:t xml:space="preserve">на размещение </w:t>
      </w:r>
      <w:r w:rsidR="00933A5F" w:rsidRPr="00933A5F">
        <w:rPr>
          <w:b/>
          <w:sz w:val="18"/>
          <w:szCs w:val="18"/>
        </w:rPr>
        <w:t xml:space="preserve">нестационарного торгового объекта </w:t>
      </w:r>
    </w:p>
    <w:p w:rsidR="00AA0BEE" w:rsidRDefault="00933A5F" w:rsidP="00D43BCA">
      <w:pPr>
        <w:pStyle w:val="FR1"/>
        <w:ind w:right="-1"/>
        <w:rPr>
          <w:b/>
          <w:sz w:val="18"/>
          <w:szCs w:val="18"/>
        </w:rPr>
      </w:pPr>
      <w:r w:rsidRPr="00933A5F">
        <w:rPr>
          <w:b/>
          <w:sz w:val="18"/>
          <w:szCs w:val="18"/>
        </w:rPr>
        <w:t>на территории муниципального образования город Набережные Челны</w:t>
      </w:r>
    </w:p>
    <w:p w:rsidR="00AA0BEE" w:rsidRPr="00607DA8" w:rsidRDefault="00AA0BEE" w:rsidP="00AA0BEE">
      <w:pPr>
        <w:pStyle w:val="FR1"/>
        <w:ind w:right="-1"/>
        <w:rPr>
          <w:b/>
          <w:sz w:val="16"/>
          <w:szCs w:val="16"/>
        </w:rPr>
      </w:pPr>
    </w:p>
    <w:p w:rsidR="00D43BCA" w:rsidRPr="00D43BCA" w:rsidRDefault="00AA0BEE" w:rsidP="00D43BCA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>Муниципальное казенное учреждение «Исполнительн</w:t>
      </w:r>
      <w:r>
        <w:rPr>
          <w:b/>
          <w:sz w:val="22"/>
          <w:szCs w:val="22"/>
        </w:rPr>
        <w:t>ый</w:t>
      </w:r>
      <w:r w:rsidRPr="009160AC">
        <w:rPr>
          <w:b/>
          <w:sz w:val="22"/>
          <w:szCs w:val="22"/>
        </w:rPr>
        <w:t xml:space="preserve"> комитет муниципального образования города </w:t>
      </w:r>
      <w:r>
        <w:rPr>
          <w:b/>
          <w:sz w:val="22"/>
          <w:szCs w:val="22"/>
        </w:rPr>
        <w:t>Набережные Челны Республики Татарстан</w:t>
      </w:r>
      <w:r w:rsidRPr="009160AC">
        <w:rPr>
          <w:b/>
          <w:sz w:val="22"/>
          <w:szCs w:val="22"/>
        </w:rPr>
        <w:t>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>
        <w:rPr>
          <w:sz w:val="22"/>
          <w:szCs w:val="22"/>
        </w:rPr>
        <w:t>Набережные Челны</w:t>
      </w:r>
      <w:r w:rsidRPr="009160AC">
        <w:rPr>
          <w:sz w:val="22"/>
          <w:szCs w:val="22"/>
        </w:rPr>
        <w:t xml:space="preserve"> (далее - Уполномоченный орган) проводит</w:t>
      </w:r>
      <w:r w:rsidRPr="00A6783B">
        <w:rPr>
          <w:b/>
          <w:sz w:val="22"/>
          <w:szCs w:val="22"/>
        </w:rPr>
        <w:t xml:space="preserve"> </w:t>
      </w:r>
      <w:r w:rsidR="00D43BCA">
        <w:rPr>
          <w:b/>
          <w:sz w:val="22"/>
          <w:szCs w:val="22"/>
        </w:rPr>
        <w:t>22</w:t>
      </w:r>
      <w:r w:rsidRPr="00BB2BA9">
        <w:rPr>
          <w:b/>
          <w:sz w:val="22"/>
          <w:szCs w:val="22"/>
        </w:rPr>
        <w:t xml:space="preserve"> </w:t>
      </w:r>
      <w:r w:rsidR="00D43BCA">
        <w:rPr>
          <w:b/>
          <w:sz w:val="22"/>
          <w:szCs w:val="22"/>
        </w:rPr>
        <w:t>ноября</w:t>
      </w:r>
      <w:r w:rsidRPr="00F9038D">
        <w:rPr>
          <w:b/>
          <w:bCs/>
          <w:sz w:val="22"/>
          <w:szCs w:val="22"/>
        </w:rPr>
        <w:t xml:space="preserve"> 201</w:t>
      </w:r>
      <w:r w:rsidR="00A27ABF">
        <w:rPr>
          <w:b/>
          <w:bCs/>
          <w:sz w:val="22"/>
          <w:szCs w:val="22"/>
        </w:rPr>
        <w:t>8</w:t>
      </w:r>
      <w:r w:rsidRPr="00F9038D">
        <w:rPr>
          <w:b/>
          <w:bCs/>
          <w:sz w:val="22"/>
          <w:szCs w:val="22"/>
        </w:rPr>
        <w:t xml:space="preserve"> года</w:t>
      </w:r>
      <w:r w:rsidRPr="00F9038D">
        <w:rPr>
          <w:sz w:val="22"/>
          <w:szCs w:val="22"/>
        </w:rPr>
        <w:t xml:space="preserve"> </w:t>
      </w:r>
      <w:r w:rsidRPr="00D32AAC">
        <w:rPr>
          <w:sz w:val="22"/>
          <w:szCs w:val="22"/>
        </w:rPr>
        <w:t xml:space="preserve">электронный аукцион </w:t>
      </w:r>
      <w:r w:rsidR="00D43BCA" w:rsidRPr="00D43BCA">
        <w:rPr>
          <w:sz w:val="22"/>
          <w:szCs w:val="22"/>
        </w:rPr>
        <w:t>на право</w:t>
      </w:r>
    </w:p>
    <w:p w:rsidR="00AA0BEE" w:rsidRDefault="00D43BCA" w:rsidP="00D43BCA">
      <w:pPr>
        <w:ind w:right="-1"/>
        <w:jc w:val="both"/>
        <w:rPr>
          <w:sz w:val="22"/>
          <w:szCs w:val="22"/>
        </w:rPr>
      </w:pPr>
      <w:r w:rsidRPr="00D43BCA">
        <w:rPr>
          <w:sz w:val="22"/>
          <w:szCs w:val="22"/>
        </w:rPr>
        <w:t>заключения договора на размещение нес</w:t>
      </w:r>
      <w:r>
        <w:rPr>
          <w:sz w:val="22"/>
          <w:szCs w:val="22"/>
        </w:rPr>
        <w:t xml:space="preserve">тационарного торгового объекта </w:t>
      </w:r>
      <w:r w:rsidRPr="00D43BCA">
        <w:rPr>
          <w:sz w:val="22"/>
          <w:szCs w:val="22"/>
        </w:rPr>
        <w:t>на территории муниципального образования город Набережные Челны</w:t>
      </w:r>
      <w:r w:rsidR="00AA0BEE" w:rsidRPr="00CD0610">
        <w:rPr>
          <w:sz w:val="22"/>
          <w:szCs w:val="22"/>
        </w:rPr>
        <w:t xml:space="preserve"> </w:t>
      </w:r>
      <w:r w:rsidR="00AA0BEE">
        <w:rPr>
          <w:sz w:val="22"/>
          <w:szCs w:val="22"/>
        </w:rPr>
        <w:t xml:space="preserve">сроком </w:t>
      </w:r>
      <w:r w:rsidR="00933A5F">
        <w:rPr>
          <w:sz w:val="22"/>
          <w:szCs w:val="22"/>
        </w:rPr>
        <w:t>на 5 (пять) лет</w:t>
      </w:r>
      <w:r w:rsidR="00AA0BEE" w:rsidRPr="000E5B60">
        <w:rPr>
          <w:sz w:val="22"/>
          <w:szCs w:val="22"/>
        </w:rPr>
        <w:t>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305"/>
        <w:gridCol w:w="2551"/>
        <w:gridCol w:w="2665"/>
        <w:gridCol w:w="1276"/>
        <w:gridCol w:w="1275"/>
        <w:gridCol w:w="1559"/>
        <w:gridCol w:w="2552"/>
      </w:tblGrid>
      <w:tr w:rsidR="0007427E" w:rsidRPr="00CD0610" w:rsidTr="00A96DE6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07427E" w:rsidRPr="00CD0610" w:rsidRDefault="0007427E" w:rsidP="0007427E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9808A8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 xml:space="preserve">Местонахождение нестационарного торгового объекта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Тип объекта</w:t>
            </w:r>
          </w:p>
          <w:p w:rsidR="0007427E" w:rsidRPr="00CD0610" w:rsidRDefault="0007427E" w:rsidP="0007427E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(площадь)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9808A8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 xml:space="preserve">Специализация нестационарного торгового объекта 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Координаты</w:t>
            </w:r>
          </w:p>
          <w:p w:rsidR="0007427E" w:rsidRPr="00CD0610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 xml:space="preserve">местоположения нестационарного торгового объекта </w:t>
            </w:r>
          </w:p>
          <w:p w:rsidR="0007427E" w:rsidRPr="00CD0610" w:rsidRDefault="0007427E" w:rsidP="000742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27E" w:rsidRPr="00CD0610" w:rsidRDefault="0007427E" w:rsidP="009808A8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 xml:space="preserve">Начальный </w:t>
            </w:r>
            <w:r w:rsidR="00825FEE">
              <w:rPr>
                <w:bCs/>
                <w:color w:val="000000"/>
              </w:rPr>
              <w:t xml:space="preserve">ежегодный </w:t>
            </w:r>
            <w:r w:rsidRPr="00CD0610">
              <w:rPr>
                <w:bCs/>
                <w:color w:val="000000"/>
              </w:rPr>
              <w:t>размер платы за размещение нестационарного торгового объекта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27E" w:rsidRPr="00CD0610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27E" w:rsidRDefault="0007427E" w:rsidP="000A5D45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07427E" w:rsidRPr="00CD0610" w:rsidTr="00A96DE6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9808A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9808A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27E" w:rsidRPr="00CD0610" w:rsidRDefault="0007427E" w:rsidP="009808A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E" w:rsidRPr="00CD0610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E" w:rsidRPr="0007427E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 xml:space="preserve">в </w:t>
            </w:r>
            <w:proofErr w:type="spellStart"/>
            <w:r w:rsidRPr="0007427E">
              <w:rPr>
                <w:bCs/>
                <w:color w:val="000000"/>
              </w:rPr>
              <w:t>т.ч</w:t>
            </w:r>
            <w:proofErr w:type="spellEnd"/>
            <w:r w:rsidRPr="0007427E">
              <w:rPr>
                <w:bCs/>
                <w:color w:val="000000"/>
              </w:rPr>
              <w:t>.</w:t>
            </w:r>
          </w:p>
          <w:p w:rsidR="0007427E" w:rsidRPr="0007427E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(80</w:t>
            </w:r>
            <w:r w:rsidRPr="0007427E">
              <w:rPr>
                <w:bCs/>
                <w:color w:val="000000"/>
              </w:rPr>
              <w:t>%</w:t>
            </w:r>
          </w:p>
          <w:p w:rsidR="0007427E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E" w:rsidRPr="0007427E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 xml:space="preserve">в </w:t>
            </w:r>
            <w:proofErr w:type="spellStart"/>
            <w:r w:rsidRPr="0007427E">
              <w:rPr>
                <w:bCs/>
                <w:color w:val="000000"/>
              </w:rPr>
              <w:t>т.ч</w:t>
            </w:r>
            <w:proofErr w:type="spellEnd"/>
            <w:r w:rsidRPr="0007427E">
              <w:rPr>
                <w:bCs/>
                <w:color w:val="000000"/>
              </w:rPr>
              <w:t>.</w:t>
            </w:r>
          </w:p>
          <w:p w:rsidR="0007427E" w:rsidRPr="0007427E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плата</w:t>
            </w:r>
          </w:p>
          <w:p w:rsidR="0007427E" w:rsidRPr="0007427E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за участие в</w:t>
            </w:r>
          </w:p>
          <w:p w:rsidR="0007427E" w:rsidRPr="0007427E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электронном аукционе,</w:t>
            </w:r>
          </w:p>
          <w:p w:rsidR="0007427E" w:rsidRDefault="0007427E" w:rsidP="0007427E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руб.</w:t>
            </w:r>
          </w:p>
        </w:tc>
      </w:tr>
      <w:tr w:rsidR="0007427E" w:rsidRPr="00CD0610" w:rsidTr="00A96DE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07427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4E6CAA" w:rsidRDefault="0050549E" w:rsidP="00773FF4">
            <w:pPr>
              <w:tabs>
                <w:tab w:val="left" w:pos="5760"/>
              </w:tabs>
            </w:pPr>
            <w:r>
              <w:t>пос. Зяб, территория парка «Колизей»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A96DE6" w:rsidRDefault="00A96DE6" w:rsidP="00773FF4">
            <w:pPr>
              <w:jc w:val="center"/>
            </w:pPr>
            <w:r w:rsidRPr="00A96DE6">
              <w:t>п</w:t>
            </w:r>
            <w:r w:rsidR="0050549E" w:rsidRPr="00A96DE6">
              <w:t>авильон</w:t>
            </w:r>
          </w:p>
          <w:p w:rsidR="00A96DE6" w:rsidRPr="00A96DE6" w:rsidRDefault="00A96DE6" w:rsidP="00A96DE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(11.25 </w:t>
            </w:r>
            <w:proofErr w:type="spellStart"/>
            <w:r w:rsidRPr="00A96DE6">
              <w:rPr>
                <w:lang w:eastAsia="ar-SA"/>
              </w:rPr>
              <w:t>кв.м</w:t>
            </w:r>
            <w:proofErr w:type="spellEnd"/>
            <w:r w:rsidRPr="00A96DE6">
              <w:rPr>
                <w:lang w:eastAsia="ar-SA"/>
              </w:rPr>
              <w:t>.)</w:t>
            </w:r>
          </w:p>
          <w:p w:rsidR="00A96DE6" w:rsidRPr="004E6CAA" w:rsidRDefault="00A96DE6" w:rsidP="00773FF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Default="0050549E" w:rsidP="0007427E">
            <w:pPr>
              <w:tabs>
                <w:tab w:val="left" w:pos="5760"/>
              </w:tabs>
              <w:jc w:val="center"/>
            </w:pPr>
            <w:r>
              <w:t>466090.938     2319789.416</w:t>
            </w:r>
          </w:p>
          <w:p w:rsidR="0050549E" w:rsidRDefault="0050549E" w:rsidP="0007427E">
            <w:pPr>
              <w:tabs>
                <w:tab w:val="left" w:pos="5760"/>
              </w:tabs>
              <w:jc w:val="center"/>
            </w:pPr>
            <w:r>
              <w:t>466091.628     2319791.815</w:t>
            </w:r>
          </w:p>
          <w:p w:rsidR="0050549E" w:rsidRDefault="0050549E" w:rsidP="0007427E">
            <w:pPr>
              <w:tabs>
                <w:tab w:val="left" w:pos="5760"/>
              </w:tabs>
              <w:jc w:val="center"/>
            </w:pPr>
            <w:r>
              <w:t>466087.298     2319793.045</w:t>
            </w:r>
          </w:p>
          <w:p w:rsidR="0050549E" w:rsidRDefault="0050549E" w:rsidP="0007427E">
            <w:pPr>
              <w:tabs>
                <w:tab w:val="left" w:pos="5760"/>
              </w:tabs>
              <w:jc w:val="center"/>
            </w:pPr>
            <w:r>
              <w:t>466086.608     2319790.646</w:t>
            </w:r>
          </w:p>
          <w:p w:rsidR="0050549E" w:rsidRPr="004E6CAA" w:rsidRDefault="0050549E" w:rsidP="0007427E">
            <w:pPr>
              <w:tabs>
                <w:tab w:val="left" w:pos="5760"/>
              </w:tabs>
              <w:jc w:val="center"/>
            </w:pPr>
            <w:r>
              <w:t>466090.938     2319789.416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4E6CAA" w:rsidRDefault="0050549E" w:rsidP="0050549E">
            <w:pPr>
              <w:tabs>
                <w:tab w:val="left" w:pos="5760"/>
              </w:tabs>
            </w:pPr>
            <w:r>
              <w:t>изготовление и реализация кулинарной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27E" w:rsidRPr="004E6CAA" w:rsidRDefault="0050549E" w:rsidP="0007427E">
            <w:pPr>
              <w:jc w:val="center"/>
            </w:pPr>
            <w:r>
              <w:t>29 260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E" w:rsidRPr="004E6CAA" w:rsidRDefault="0050549E" w:rsidP="0007427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1 463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E" w:rsidRPr="004E6CAA" w:rsidRDefault="0050549E" w:rsidP="0007427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23 408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E" w:rsidRPr="004E6CAA" w:rsidRDefault="0050549E" w:rsidP="0007427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2 000</w:t>
            </w:r>
          </w:p>
        </w:tc>
      </w:tr>
      <w:tr w:rsidR="0050549E" w:rsidRPr="00CD0610" w:rsidTr="00A96DE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49E" w:rsidRPr="00CD0610" w:rsidRDefault="0050549E" w:rsidP="0050549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49E" w:rsidRPr="004E6CAA" w:rsidRDefault="0050549E" w:rsidP="0050549E">
            <w:pPr>
              <w:tabs>
                <w:tab w:val="left" w:pos="5760"/>
              </w:tabs>
            </w:pPr>
            <w:r>
              <w:t>пос. Зяб, территория парка «Колизей»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49E" w:rsidRDefault="00A96DE6" w:rsidP="0050549E">
            <w:pPr>
              <w:jc w:val="center"/>
            </w:pPr>
            <w:r>
              <w:t>к</w:t>
            </w:r>
            <w:r w:rsidR="0050549E">
              <w:t>иоск</w:t>
            </w:r>
          </w:p>
          <w:p w:rsidR="00A96DE6" w:rsidRDefault="00A96DE6" w:rsidP="0050549E">
            <w:pPr>
              <w:jc w:val="center"/>
            </w:pPr>
            <w:r>
              <w:rPr>
                <w:lang w:eastAsia="ar-SA"/>
              </w:rPr>
              <w:t>(18</w:t>
            </w:r>
            <w:r>
              <w:rPr>
                <w:lang w:eastAsia="ar-SA"/>
              </w:rPr>
              <w:t xml:space="preserve"> </w:t>
            </w:r>
            <w:proofErr w:type="spellStart"/>
            <w:r w:rsidRPr="00A96DE6">
              <w:rPr>
                <w:lang w:eastAsia="ar-SA"/>
              </w:rPr>
              <w:t>кв.м</w:t>
            </w:r>
            <w:proofErr w:type="spellEnd"/>
            <w:r w:rsidRPr="00A96DE6">
              <w:rPr>
                <w:lang w:eastAsia="ar-SA"/>
              </w:rPr>
              <w:t>.)</w:t>
            </w:r>
          </w:p>
          <w:p w:rsidR="00A96DE6" w:rsidRPr="004E6CAA" w:rsidRDefault="00A96DE6" w:rsidP="0050549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49E" w:rsidRDefault="0050549E" w:rsidP="0050549E">
            <w:pPr>
              <w:tabs>
                <w:tab w:val="left" w:pos="5760"/>
              </w:tabs>
              <w:jc w:val="center"/>
            </w:pPr>
            <w:r>
              <w:t>465968.568     2319842.876</w:t>
            </w:r>
          </w:p>
          <w:p w:rsidR="0050549E" w:rsidRDefault="0050549E" w:rsidP="0050549E">
            <w:pPr>
              <w:tabs>
                <w:tab w:val="left" w:pos="5760"/>
              </w:tabs>
              <w:jc w:val="center"/>
            </w:pPr>
            <w:r>
              <w:t>465972.064     2319844.803</w:t>
            </w:r>
          </w:p>
          <w:p w:rsidR="0050549E" w:rsidRDefault="0050549E" w:rsidP="0050549E">
            <w:pPr>
              <w:tabs>
                <w:tab w:val="left" w:pos="5760"/>
              </w:tabs>
              <w:jc w:val="center"/>
            </w:pPr>
            <w:r>
              <w:t>465969.905     2319848.749</w:t>
            </w:r>
          </w:p>
          <w:p w:rsidR="0050549E" w:rsidRDefault="0050549E" w:rsidP="0050549E">
            <w:pPr>
              <w:tabs>
                <w:tab w:val="left" w:pos="5760"/>
              </w:tabs>
              <w:jc w:val="center"/>
            </w:pPr>
            <w:r>
              <w:t>465966.387     2319846.828</w:t>
            </w:r>
          </w:p>
          <w:p w:rsidR="0050549E" w:rsidRPr="004E6CAA" w:rsidRDefault="0050549E" w:rsidP="0050549E">
            <w:pPr>
              <w:tabs>
                <w:tab w:val="left" w:pos="5760"/>
              </w:tabs>
              <w:jc w:val="center"/>
            </w:pPr>
            <w:r>
              <w:t>465968.568     2319842.876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49E" w:rsidRPr="004E6CAA" w:rsidRDefault="0050549E" w:rsidP="0050549E">
            <w:pPr>
              <w:tabs>
                <w:tab w:val="left" w:pos="5760"/>
              </w:tabs>
            </w:pPr>
            <w:r>
              <w:t>мороженное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9E" w:rsidRPr="004E6CAA" w:rsidRDefault="0050549E" w:rsidP="0050549E">
            <w:pPr>
              <w:jc w:val="center"/>
            </w:pPr>
            <w:r>
              <w:t>45 300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49E" w:rsidRPr="004E6CAA" w:rsidRDefault="0050549E" w:rsidP="0050549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49E" w:rsidRPr="004E6CAA" w:rsidRDefault="0050549E" w:rsidP="0050549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36 240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49E" w:rsidRPr="004E6CAA" w:rsidRDefault="0050549E" w:rsidP="0050549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2 000</w:t>
            </w:r>
          </w:p>
        </w:tc>
        <w:bookmarkStart w:id="0" w:name="_GoBack"/>
        <w:bookmarkEnd w:id="0"/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  <w:sectPr w:rsidR="0007427E" w:rsidSect="0007427E">
          <w:pgSz w:w="16838" w:h="11906" w:orient="landscape"/>
          <w:pgMar w:top="425" w:right="567" w:bottom="567" w:left="567" w:header="709" w:footer="709" w:gutter="0"/>
          <w:cols w:space="708"/>
          <w:docGrid w:linePitch="360"/>
        </w:sectPr>
      </w:pPr>
    </w:p>
    <w:p w:rsidR="009324AA" w:rsidRDefault="009324AA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9324AA">
        <w:rPr>
          <w:sz w:val="22"/>
          <w:szCs w:val="22"/>
        </w:rPr>
        <w:lastRenderedPageBreak/>
        <w:t>Шаг аукциона установлен в размере 5 % начального размера платы за размещение нестационарного торгового объекта</w:t>
      </w:r>
      <w:r>
        <w:rPr>
          <w:sz w:val="22"/>
          <w:szCs w:val="22"/>
        </w:rPr>
        <w:t>.</w:t>
      </w:r>
    </w:p>
    <w:p w:rsidR="00AA0BEE" w:rsidRPr="00933A5F" w:rsidRDefault="00AA0BE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(далее - электронный аукцион). </w:t>
      </w:r>
    </w:p>
    <w:p w:rsidR="00AA0BEE" w:rsidRPr="00933A5F" w:rsidRDefault="00AA0BEE" w:rsidP="00AA0BEE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Предмет электронного аукциона (далее - лот) -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размещения. </w:t>
      </w:r>
    </w:p>
    <w:p w:rsidR="00AA0BEE" w:rsidRPr="00933A5F" w:rsidRDefault="00AA0BEE" w:rsidP="00AA0BEE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933A5F">
        <w:rPr>
          <w:sz w:val="22"/>
          <w:szCs w:val="22"/>
        </w:rPr>
        <w:t>Вид размещаемого объекта – нестационарный торговый объект.</w:t>
      </w:r>
    </w:p>
    <w:p w:rsidR="00AA0BEE" w:rsidRPr="00933A5F" w:rsidRDefault="00AA0BEE" w:rsidP="00AA0BEE">
      <w:pPr>
        <w:pStyle w:val="afd"/>
        <w:ind w:left="-142"/>
        <w:jc w:val="both"/>
        <w:rPr>
          <w:sz w:val="22"/>
          <w:szCs w:val="22"/>
        </w:rPr>
      </w:pPr>
      <w:r w:rsidRPr="00933A5F">
        <w:rPr>
          <w:sz w:val="22"/>
          <w:szCs w:val="22"/>
        </w:rPr>
        <w:t>Уполномоченный орган:</w:t>
      </w:r>
    </w:p>
    <w:p w:rsidR="00AA0BEE" w:rsidRPr="00933A5F" w:rsidRDefault="00AA0BEE" w:rsidP="00AA0BEE">
      <w:pPr>
        <w:pStyle w:val="afd"/>
        <w:ind w:left="-142"/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- Отдел муниципального заказа МКУ «Исполнительного комитета муниципального образования город Набережные Челны» Адрес: 423805, Республика Татарстан, г. Набережные Челны, пр.Х.Туфана д.23, Адрес электронной почты: </w:t>
      </w:r>
      <w:hyperlink r:id="rId6" w:history="1">
        <w:r w:rsidRPr="00933A5F">
          <w:rPr>
            <w:sz w:val="22"/>
            <w:szCs w:val="22"/>
          </w:rPr>
          <w:t>amzrt@mail.ru</w:t>
        </w:r>
      </w:hyperlink>
      <w:r w:rsidRPr="00933A5F">
        <w:rPr>
          <w:sz w:val="22"/>
          <w:szCs w:val="22"/>
        </w:rPr>
        <w:t>, телефон: 8 (8552) 58-99-67. Контактное лицо: Вильданов Азамат Ильдусович.</w:t>
      </w:r>
    </w:p>
    <w:p w:rsidR="00AA0BEE" w:rsidRPr="00933A5F" w:rsidRDefault="00AA0BEE" w:rsidP="00AA0BEE">
      <w:pPr>
        <w:pStyle w:val="afd"/>
        <w:ind w:left="-142"/>
        <w:jc w:val="both"/>
        <w:rPr>
          <w:sz w:val="22"/>
          <w:szCs w:val="22"/>
        </w:rPr>
      </w:pPr>
      <w:r w:rsidRPr="00933A5F">
        <w:rPr>
          <w:sz w:val="22"/>
          <w:szCs w:val="22"/>
        </w:rPr>
        <w:t>- Управление экономического развития и поддержки предпринимательства МКУ «Исполнительного комитета муниципального образования город Набережные Челны». 423805, Республика Татарстан, г. Набережные Челны, пр.Х.Туфана</w:t>
      </w:r>
      <w:r w:rsidR="00933A5F" w:rsidRPr="00933A5F">
        <w:rPr>
          <w:sz w:val="22"/>
          <w:szCs w:val="22"/>
        </w:rPr>
        <w:t xml:space="preserve"> д.23. Адрес электронной почты:</w:t>
      </w:r>
      <w:hyperlink r:id="rId7" w:history="1">
        <w:r w:rsidR="001D699E" w:rsidRPr="001D699E">
          <w:rPr>
            <w:rStyle w:val="af7"/>
            <w:sz w:val="22"/>
            <w:szCs w:val="22"/>
          </w:rPr>
          <w:t xml:space="preserve"> </w:t>
        </w:r>
        <w:r w:rsidR="001D699E" w:rsidRPr="001D699E">
          <w:rPr>
            <w:rStyle w:val="af7"/>
            <w:sz w:val="22"/>
            <w:szCs w:val="22"/>
            <w:lang w:val="en-US"/>
          </w:rPr>
          <w:t>torgn</w:t>
        </w:r>
        <w:r w:rsidR="001D699E" w:rsidRPr="001D699E">
          <w:rPr>
            <w:rStyle w:val="af7"/>
            <w:sz w:val="22"/>
            <w:szCs w:val="22"/>
          </w:rPr>
          <w:t>7@mail.ru</w:t>
        </w:r>
      </w:hyperlink>
      <w:r w:rsidRPr="00933A5F">
        <w:rPr>
          <w:sz w:val="22"/>
          <w:szCs w:val="22"/>
        </w:rPr>
        <w:t>, Телефон: 8 (8552) 30-58-</w:t>
      </w:r>
      <w:r w:rsidR="001D699E">
        <w:rPr>
          <w:sz w:val="22"/>
          <w:szCs w:val="22"/>
        </w:rPr>
        <w:t>22</w:t>
      </w:r>
      <w:r w:rsidRPr="00933A5F">
        <w:rPr>
          <w:sz w:val="22"/>
          <w:szCs w:val="22"/>
        </w:rPr>
        <w:t xml:space="preserve">, Контактное лицо: </w:t>
      </w:r>
      <w:r w:rsidR="001D699E" w:rsidRPr="001D699E">
        <w:rPr>
          <w:sz w:val="22"/>
          <w:szCs w:val="22"/>
        </w:rPr>
        <w:t>Исхакова Венера Фавиловна</w:t>
      </w:r>
      <w:r w:rsidRPr="001D699E">
        <w:rPr>
          <w:sz w:val="22"/>
          <w:szCs w:val="22"/>
        </w:rPr>
        <w:t>.</w:t>
      </w:r>
    </w:p>
    <w:p w:rsidR="00464F23" w:rsidRPr="00464F23" w:rsidRDefault="00464F23" w:rsidP="00464F23">
      <w:pPr>
        <w:jc w:val="both"/>
        <w:rPr>
          <w:sz w:val="22"/>
          <w:szCs w:val="22"/>
        </w:rPr>
      </w:pPr>
      <w:r w:rsidRPr="00464F23">
        <w:rPr>
          <w:sz w:val="22"/>
          <w:szCs w:val="22"/>
        </w:rPr>
        <w:t xml:space="preserve">Оператор электронной площадки - </w:t>
      </w:r>
      <w:r w:rsidR="0016791C">
        <w:rPr>
          <w:sz w:val="22"/>
          <w:szCs w:val="22"/>
        </w:rPr>
        <w:t>АО</w:t>
      </w:r>
      <w:r w:rsidRPr="00464F23">
        <w:rPr>
          <w:sz w:val="22"/>
          <w:szCs w:val="22"/>
        </w:rPr>
        <w:t xml:space="preserve"> «Агентство по</w:t>
      </w:r>
      <w:r w:rsidR="0016791C">
        <w:rPr>
          <w:sz w:val="22"/>
          <w:szCs w:val="22"/>
        </w:rPr>
        <w:t xml:space="preserve"> государственному заказу </w:t>
      </w:r>
      <w:r w:rsidRPr="00464F23">
        <w:rPr>
          <w:sz w:val="22"/>
          <w:szCs w:val="22"/>
        </w:rPr>
        <w:t xml:space="preserve">Республики Татарстан». Место нахождения: 420021, </w:t>
      </w:r>
      <w:proofErr w:type="spellStart"/>
      <w:r w:rsidRPr="00464F23">
        <w:rPr>
          <w:sz w:val="22"/>
          <w:szCs w:val="22"/>
        </w:rPr>
        <w:t>г.Казань</w:t>
      </w:r>
      <w:proofErr w:type="spellEnd"/>
      <w:r w:rsidRPr="00464F23">
        <w:rPr>
          <w:sz w:val="22"/>
          <w:szCs w:val="22"/>
        </w:rPr>
        <w:t xml:space="preserve">, </w:t>
      </w:r>
      <w:proofErr w:type="spellStart"/>
      <w:r w:rsidRPr="00464F23">
        <w:rPr>
          <w:sz w:val="22"/>
          <w:szCs w:val="22"/>
        </w:rPr>
        <w:t>ул.Московская</w:t>
      </w:r>
      <w:proofErr w:type="spellEnd"/>
      <w:r w:rsidRPr="00464F23">
        <w:rPr>
          <w:sz w:val="22"/>
          <w:szCs w:val="22"/>
        </w:rPr>
        <w:t xml:space="preserve">, 55, телефоны: 292-95-77, 292-95-17. </w:t>
      </w:r>
    </w:p>
    <w:p w:rsidR="00AA0BEE" w:rsidRPr="00933A5F" w:rsidRDefault="00464F23" w:rsidP="00464F23">
      <w:pPr>
        <w:jc w:val="both"/>
        <w:rPr>
          <w:b/>
          <w:sz w:val="22"/>
          <w:szCs w:val="22"/>
        </w:rPr>
      </w:pPr>
      <w:r w:rsidRPr="00464F23">
        <w:rPr>
          <w:sz w:val="22"/>
          <w:szCs w:val="22"/>
        </w:rPr>
        <w:t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г.Набережные Челны на площадке http://sale.zakazrf.ru/.</w:t>
      </w:r>
    </w:p>
    <w:p w:rsidR="00AA0BEE" w:rsidRPr="00933A5F" w:rsidRDefault="00AA0BEE" w:rsidP="00AA0BEE">
      <w:pPr>
        <w:jc w:val="both"/>
        <w:rPr>
          <w:sz w:val="22"/>
          <w:szCs w:val="22"/>
        </w:rPr>
      </w:pPr>
      <w:r w:rsidRPr="00933A5F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933A5F">
        <w:rPr>
          <w:sz w:val="22"/>
          <w:szCs w:val="22"/>
        </w:rPr>
        <w:t xml:space="preserve">: </w:t>
      </w:r>
    </w:p>
    <w:p w:rsidR="00AA0BEE" w:rsidRPr="00933A5F" w:rsidRDefault="00AA0BEE" w:rsidP="00AA0BEE">
      <w:pPr>
        <w:jc w:val="both"/>
        <w:rPr>
          <w:b/>
          <w:bCs/>
          <w:sz w:val="22"/>
          <w:szCs w:val="22"/>
        </w:rPr>
      </w:pPr>
      <w:r w:rsidRPr="00933A5F">
        <w:rPr>
          <w:sz w:val="22"/>
          <w:szCs w:val="22"/>
        </w:rPr>
        <w:t>«</w:t>
      </w:r>
      <w:r w:rsidR="00CC02FA">
        <w:rPr>
          <w:sz w:val="22"/>
          <w:szCs w:val="22"/>
        </w:rPr>
        <w:t>20</w:t>
      </w:r>
      <w:r w:rsidRPr="00933A5F">
        <w:rPr>
          <w:sz w:val="22"/>
          <w:szCs w:val="22"/>
        </w:rPr>
        <w:t xml:space="preserve">» </w:t>
      </w:r>
      <w:r w:rsidR="00CC02FA">
        <w:rPr>
          <w:sz w:val="22"/>
          <w:szCs w:val="22"/>
        </w:rPr>
        <w:t xml:space="preserve">ноября </w:t>
      </w:r>
      <w:r w:rsidRPr="00933A5F">
        <w:rPr>
          <w:sz w:val="22"/>
          <w:szCs w:val="22"/>
        </w:rPr>
        <w:t>201</w:t>
      </w:r>
      <w:r w:rsidR="00827022">
        <w:rPr>
          <w:sz w:val="22"/>
          <w:szCs w:val="22"/>
        </w:rPr>
        <w:t>8</w:t>
      </w:r>
      <w:r w:rsidR="002D0BDB">
        <w:rPr>
          <w:sz w:val="22"/>
          <w:szCs w:val="22"/>
        </w:rPr>
        <w:t>г. 17</w:t>
      </w:r>
      <w:r w:rsidRPr="00933A5F">
        <w:rPr>
          <w:sz w:val="22"/>
          <w:szCs w:val="22"/>
        </w:rPr>
        <w:t>:00</w:t>
      </w:r>
    </w:p>
    <w:p w:rsidR="00AA0BEE" w:rsidRPr="00933A5F" w:rsidRDefault="00AA0BEE" w:rsidP="00AA0BEE">
      <w:pPr>
        <w:jc w:val="both"/>
        <w:rPr>
          <w:sz w:val="22"/>
          <w:szCs w:val="22"/>
        </w:rPr>
      </w:pPr>
      <w:r w:rsidRPr="00933A5F">
        <w:rPr>
          <w:b/>
          <w:bCs/>
          <w:sz w:val="22"/>
          <w:szCs w:val="22"/>
        </w:rPr>
        <w:t>Дата окончания срока</w:t>
      </w:r>
      <w:r w:rsidRPr="00933A5F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933A5F">
        <w:rPr>
          <w:sz w:val="22"/>
          <w:szCs w:val="22"/>
        </w:rPr>
        <w:t xml:space="preserve">: </w:t>
      </w:r>
    </w:p>
    <w:p w:rsidR="00AA0BEE" w:rsidRPr="00933A5F" w:rsidRDefault="00AA0BEE" w:rsidP="00AA0BEE">
      <w:pPr>
        <w:tabs>
          <w:tab w:val="left" w:pos="1575"/>
        </w:tabs>
        <w:rPr>
          <w:sz w:val="22"/>
          <w:szCs w:val="22"/>
        </w:rPr>
      </w:pPr>
      <w:r w:rsidRPr="00933A5F">
        <w:rPr>
          <w:sz w:val="22"/>
          <w:szCs w:val="22"/>
        </w:rPr>
        <w:t>«</w:t>
      </w:r>
      <w:r w:rsidR="00CC02FA">
        <w:rPr>
          <w:sz w:val="22"/>
          <w:szCs w:val="22"/>
        </w:rPr>
        <w:t>21</w:t>
      </w:r>
      <w:r w:rsidRPr="00933A5F">
        <w:rPr>
          <w:sz w:val="22"/>
          <w:szCs w:val="22"/>
        </w:rPr>
        <w:t xml:space="preserve">» </w:t>
      </w:r>
      <w:r w:rsidR="00CC02FA">
        <w:rPr>
          <w:sz w:val="22"/>
          <w:szCs w:val="22"/>
        </w:rPr>
        <w:t>ноября</w:t>
      </w:r>
      <w:r w:rsidRPr="00933A5F">
        <w:rPr>
          <w:sz w:val="22"/>
          <w:szCs w:val="22"/>
        </w:rPr>
        <w:t xml:space="preserve"> 201</w:t>
      </w:r>
      <w:r w:rsidR="00827022">
        <w:rPr>
          <w:sz w:val="22"/>
          <w:szCs w:val="22"/>
        </w:rPr>
        <w:t>8</w:t>
      </w:r>
      <w:r w:rsidRPr="00933A5F">
        <w:rPr>
          <w:sz w:val="22"/>
          <w:szCs w:val="22"/>
        </w:rPr>
        <w:t>г.</w:t>
      </w:r>
    </w:p>
    <w:p w:rsidR="00AA0BEE" w:rsidRPr="00933A5F" w:rsidRDefault="00AA0BEE" w:rsidP="00AA0BEE">
      <w:pPr>
        <w:jc w:val="both"/>
        <w:rPr>
          <w:sz w:val="22"/>
          <w:szCs w:val="22"/>
        </w:rPr>
      </w:pPr>
      <w:r w:rsidRPr="00933A5F">
        <w:rPr>
          <w:b/>
          <w:sz w:val="22"/>
          <w:szCs w:val="22"/>
        </w:rPr>
        <w:t>Дата проведения электронного аукциона</w:t>
      </w:r>
      <w:r w:rsidRPr="00933A5F">
        <w:rPr>
          <w:sz w:val="22"/>
          <w:szCs w:val="22"/>
        </w:rPr>
        <w:t>: «</w:t>
      </w:r>
      <w:r w:rsidR="00CC02FA">
        <w:rPr>
          <w:sz w:val="22"/>
          <w:szCs w:val="22"/>
        </w:rPr>
        <w:t>22</w:t>
      </w:r>
      <w:r w:rsidRPr="00933A5F">
        <w:rPr>
          <w:sz w:val="22"/>
          <w:szCs w:val="22"/>
        </w:rPr>
        <w:t xml:space="preserve">» </w:t>
      </w:r>
      <w:r w:rsidR="00CC02FA">
        <w:rPr>
          <w:sz w:val="22"/>
          <w:szCs w:val="22"/>
        </w:rPr>
        <w:t xml:space="preserve">ноября </w:t>
      </w:r>
      <w:r w:rsidRPr="00933A5F">
        <w:rPr>
          <w:sz w:val="22"/>
          <w:szCs w:val="22"/>
        </w:rPr>
        <w:t>201</w:t>
      </w:r>
      <w:r w:rsidR="00827022">
        <w:rPr>
          <w:sz w:val="22"/>
          <w:szCs w:val="22"/>
        </w:rPr>
        <w:t>8</w:t>
      </w:r>
      <w:r w:rsidRPr="00933A5F">
        <w:rPr>
          <w:sz w:val="22"/>
          <w:szCs w:val="22"/>
        </w:rPr>
        <w:t>г.</w:t>
      </w:r>
      <w:r w:rsidR="00CC02FA">
        <w:rPr>
          <w:sz w:val="22"/>
          <w:szCs w:val="22"/>
        </w:rPr>
        <w:t xml:space="preserve"> в</w:t>
      </w:r>
      <w:r w:rsidR="002D0BDB">
        <w:rPr>
          <w:sz w:val="22"/>
          <w:szCs w:val="22"/>
        </w:rPr>
        <w:t xml:space="preserve"> </w:t>
      </w:r>
      <w:r w:rsidR="00CC02FA">
        <w:rPr>
          <w:sz w:val="22"/>
          <w:szCs w:val="22"/>
        </w:rPr>
        <w:t>0</w:t>
      </w:r>
      <w:r w:rsidR="002D0BDB">
        <w:rPr>
          <w:sz w:val="22"/>
          <w:szCs w:val="22"/>
        </w:rPr>
        <w:t>9 часов 00 минут</w:t>
      </w:r>
    </w:p>
    <w:p w:rsidR="00AA0BEE" w:rsidRPr="00933A5F" w:rsidRDefault="00AA0BEE" w:rsidP="00AA0BEE">
      <w:pPr>
        <w:tabs>
          <w:tab w:val="left" w:pos="1575"/>
        </w:tabs>
        <w:rPr>
          <w:sz w:val="22"/>
          <w:szCs w:val="22"/>
        </w:rPr>
      </w:pPr>
      <w:r w:rsidRPr="00933A5F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AA0BEE" w:rsidRPr="00933A5F" w:rsidRDefault="00AA0BEE" w:rsidP="00AA0BEE">
      <w:pPr>
        <w:rPr>
          <w:sz w:val="22"/>
          <w:szCs w:val="22"/>
        </w:rPr>
      </w:pPr>
    </w:p>
    <w:p w:rsidR="0036114B" w:rsidRDefault="00AA0BEE" w:rsidP="000A5D45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="000A5D45" w:rsidRPr="000A5D45">
        <w:rPr>
          <w:b/>
          <w:sz w:val="22"/>
          <w:szCs w:val="22"/>
        </w:rPr>
        <w:t>http://sal</w:t>
      </w:r>
      <w:r w:rsidR="00464F23">
        <w:rPr>
          <w:b/>
          <w:sz w:val="22"/>
          <w:szCs w:val="22"/>
        </w:rPr>
        <w:t>e.zakazrf.ru</w:t>
      </w:r>
      <w:r w:rsidRPr="00933A5F">
        <w:rPr>
          <w:sz w:val="22"/>
          <w:szCs w:val="22"/>
        </w:rPr>
        <w:t xml:space="preserve"> и в официальном печатном издании муниципального образования город Набережные Челны – газета «Челнинские известия». Заявители самостоятельно ознакамливаются с аукционной документацией и с внесенными в нее изменениями, размещенными на электронной площадке, печатном издании.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16791C" w:rsidRDefault="0016791C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3226CD" w:rsidRDefault="003226C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проводится в соответствии с постановлением Исполнительного</w:t>
      </w:r>
      <w:r w:rsidR="002066A1">
        <w:rPr>
          <w:sz w:val="22"/>
          <w:szCs w:val="22"/>
        </w:rPr>
        <w:t xml:space="preserve"> комитета от 18.10.2018г. №6218 «О</w:t>
      </w:r>
      <w:r w:rsidRPr="000A5D45">
        <w:rPr>
          <w:sz w:val="22"/>
          <w:szCs w:val="22"/>
        </w:rPr>
        <w:t xml:space="preserve"> </w:t>
      </w:r>
      <w:r w:rsidR="002066A1">
        <w:rPr>
          <w:sz w:val="22"/>
          <w:szCs w:val="22"/>
        </w:rPr>
        <w:t>проведении электронного аукциона на право заключения договора на размещение нестационарного торгового объекта на территории муниципального образования город Набережные Челны</w:t>
      </w:r>
      <w:r w:rsidRPr="000A5D45">
        <w:rPr>
          <w:sz w:val="22"/>
          <w:szCs w:val="22"/>
        </w:rPr>
        <w:t>, 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субъект торговли - юридическое лицо или индивидуальный предприниматель, занимающиеся торговлей и зарегистрированные в установленном порядке;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схема размещения нестационарных торговых объектов</w:t>
      </w:r>
      <w:r w:rsidR="00464F23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>- разработанный и утвержденный Исполнительным комитетом муниципального образования город Набережные Челны (далее - Исполнительный комитет) правовой акт, определяющий места ра</w:t>
      </w:r>
      <w:r w:rsidR="00464F23">
        <w:rPr>
          <w:sz w:val="22"/>
          <w:szCs w:val="22"/>
        </w:rPr>
        <w:t xml:space="preserve">змещения </w:t>
      </w:r>
      <w:r w:rsidRPr="000A5D45">
        <w:rPr>
          <w:sz w:val="22"/>
          <w:szCs w:val="22"/>
        </w:rPr>
        <w:t>нестационарных торговых объектов;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4) </w:t>
      </w:r>
      <w:r w:rsidR="00464F23">
        <w:rPr>
          <w:sz w:val="22"/>
          <w:szCs w:val="22"/>
        </w:rPr>
        <w:t>нестационарный</w:t>
      </w:r>
      <w:r w:rsidRPr="000A5D45">
        <w:rPr>
          <w:sz w:val="22"/>
          <w:szCs w:val="22"/>
        </w:rPr>
        <w:t xml:space="preserve">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5) торговый автомат - техническое сооружение или конструкция, предназначенные для продажи товаров (оказания услуг) без участия продавца;</w:t>
      </w:r>
    </w:p>
    <w:p w:rsidR="000A5D45" w:rsidRPr="000A5D45" w:rsidRDefault="00464F2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0A5D45" w:rsidRPr="000A5D45">
        <w:rPr>
          <w:sz w:val="22"/>
          <w:szCs w:val="22"/>
        </w:rPr>
        <w:t>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питания;</w:t>
      </w:r>
    </w:p>
    <w:p w:rsidR="000A5D45" w:rsidRPr="000A5D45" w:rsidRDefault="00464F2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 xml:space="preserve">) передвижные сооружения (передвижные торговые объекты) - автомагазины (автолавки, автоприцепы), </w:t>
      </w:r>
      <w:proofErr w:type="spellStart"/>
      <w:r w:rsidR="000A5D45" w:rsidRPr="000A5D45">
        <w:rPr>
          <w:sz w:val="22"/>
          <w:szCs w:val="22"/>
        </w:rPr>
        <w:t>автокафе</w:t>
      </w:r>
      <w:proofErr w:type="spellEnd"/>
      <w:r w:rsidR="000A5D45" w:rsidRPr="000A5D45">
        <w:rPr>
          <w:sz w:val="22"/>
          <w:szCs w:val="22"/>
        </w:rPr>
        <w:t>, изотермические емкости и цистерны, тележки, лотки и иные специальные приспособления для осуществления торговой деятельности;</w:t>
      </w:r>
    </w:p>
    <w:p w:rsidR="000A5D45" w:rsidRPr="000A5D45" w:rsidRDefault="00464F2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r w:rsidR="000A5D45" w:rsidRPr="000A5D45">
        <w:rPr>
          <w:sz w:val="22"/>
          <w:szCs w:val="22"/>
        </w:rPr>
        <w:t>кафе при стационарном объекте общественного питания - временное сооружение (или временная конструкция), оборудованное в соответствии с утвержденными требованиями, предназначенное для дополнительного обслуживания питанием и (или без) отдыха потребителей, не предназначенное для приготовления пищи, непосредственно примыкающее к капитальному зданию, строению, сооружению, в котором осуществляется деятельность по оказанию услуг общественного питания предприятием общественного питания;</w:t>
      </w:r>
    </w:p>
    <w:p w:rsidR="000A5D45" w:rsidRPr="000A5D45" w:rsidRDefault="00464F2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мобильный торговый объект - торговый объект (объект общественного питания), представляющий собой транспортное средство, специально оснащенное оборудованием, предназначенное для приготовления, выкладки, демонстрации товаров, обслуживания покупателей и проведения денежных расчетов с покупателями при продаже товаров. К данным объектам относятся механические транспортные средства и транспортные средства, предназначенные для движения в составе с механическими транспортными средствами (автомобили, автоприцепы);</w:t>
      </w:r>
    </w:p>
    <w:p w:rsidR="000A5D45" w:rsidRPr="000A5D45" w:rsidRDefault="0006652A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</w:t>
      </w:r>
      <w:r w:rsidR="00760961">
        <w:rPr>
          <w:sz w:val="22"/>
          <w:szCs w:val="22"/>
        </w:rPr>
        <w:t>1</w:t>
      </w:r>
      <w:r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Договор – договор </w:t>
      </w:r>
      <w:r w:rsidR="009808A8">
        <w:rPr>
          <w:sz w:val="22"/>
          <w:szCs w:val="22"/>
        </w:rPr>
        <w:t>аренды</w:t>
      </w:r>
      <w:r w:rsidR="000A5D45" w:rsidRPr="000A5D45">
        <w:rPr>
          <w:sz w:val="22"/>
          <w:szCs w:val="22"/>
        </w:rPr>
        <w:t xml:space="preserve"> на размещение нестационарного торгового объекта, заключенный по итогам электронного аукциона между Уполномоченным органом и субъектом торговли 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Победитель электронного аукциона - лицо, предложившее наибольшую стоимость права на размещение нестационарного торгового объекта или объекта по оказанию услуг в порядке, установленном настоящим Положением.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="000A5D45" w:rsidRPr="000A5D45">
        <w:rPr>
          <w:sz w:val="22"/>
          <w:szCs w:val="22"/>
        </w:rPr>
        <w:t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к торговой сессии.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19</w:t>
      </w:r>
      <w:r w:rsidR="000A5D45" w:rsidRPr="000A5D45">
        <w:rPr>
          <w:sz w:val="22"/>
          <w:szCs w:val="22"/>
        </w:rPr>
        <w:t xml:space="preserve">) 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</w:t>
      </w:r>
      <w:r w:rsidR="00760961">
        <w:rPr>
          <w:sz w:val="22"/>
          <w:szCs w:val="22"/>
        </w:rPr>
        <w:t>0</w:t>
      </w:r>
      <w:r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</w:t>
      </w:r>
      <w:r w:rsidR="00760961">
        <w:rPr>
          <w:sz w:val="22"/>
          <w:szCs w:val="22"/>
        </w:rPr>
        <w:t>1</w:t>
      </w:r>
      <w:r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76096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23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Аукцион на право заключения договора на размещение нестационарного торгового объекта</w:t>
      </w:r>
      <w:r w:rsidR="004A4880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 xml:space="preserve">на территории муниципального образования город Набережные Челны 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-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Вид размещаемого объекта – нестационарный торговый объект.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Любое заинтересованное лицо вправе обратиться за разъяснениями положений документации об аукционе к уполномоченному органу.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Уполномоченный орган вправе принять решение о внесении изменений в аукционную документацию. Изменение предмета электронного аукциона не допускается. Уполномоченный орган 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Уполномоченный орган вправе принять решение об отказе в проведении электронного аукциона. Уполномоченный орган 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Заявителем - участником электронного аукциона может быть 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обеспечения заявки - в размере 80 процентов от начальной (минимальной) стоимости </w:t>
      </w:r>
      <w:r w:rsidR="00F228C8">
        <w:rPr>
          <w:sz w:val="22"/>
          <w:szCs w:val="22"/>
        </w:rPr>
        <w:t>права на размещение нестацио</w:t>
      </w:r>
      <w:r w:rsidRPr="00760961">
        <w:rPr>
          <w:sz w:val="22"/>
          <w:szCs w:val="22"/>
        </w:rPr>
        <w:t>нарного торгового объекта;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права на размещение нестационарного торгового объекта на территории г.Набережные Челны 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согласие на выполнение условий, обязательных при размещении нестационарного торгового объекта или объекта по оказанию услуг, указанных в аукционной документации.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5) копии учредительных документов заявителя (ИНН, ОГРН, Устав все листы) (для юридических лиц), копия документа, удостоверяющего личность (паспорт, ИНН, ОГРН) (для индивидуальных предпринимателей);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если электронный аукцион признан несостоявшимся в связи с тем, что не было подано ни одной заявки, Уполномоченный орган вправе объявить о проведении нового электронного аукциона. В случае объявления о проведении нового электронного аукциона Уполномоченный орган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стоимости права на размещение нестационарного торгового объекта.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стоимость права на размещение н</w:t>
      </w:r>
      <w:r w:rsidR="008E2CC6">
        <w:rPr>
          <w:sz w:val="22"/>
          <w:szCs w:val="22"/>
        </w:rPr>
        <w:t>естационарного торгового объекта</w:t>
      </w:r>
      <w:r w:rsidRPr="000A5D45">
        <w:rPr>
          <w:sz w:val="22"/>
          <w:szCs w:val="22"/>
        </w:rPr>
        <w:t>; все максимальные предложения о стоимости права на размещение не</w:t>
      </w:r>
      <w:r w:rsidR="008E2CC6">
        <w:rPr>
          <w:sz w:val="22"/>
          <w:szCs w:val="22"/>
        </w:rPr>
        <w:t xml:space="preserve">стационарного торгового объекта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Право на заключение договора на размещение нестационарного торгового объекта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931CB">
        <w:rPr>
          <w:sz w:val="22"/>
          <w:szCs w:val="22"/>
        </w:rPr>
        <w:t>нестационарного</w:t>
      </w:r>
      <w:r w:rsidRPr="000A5D45">
        <w:rPr>
          <w:sz w:val="22"/>
          <w:szCs w:val="22"/>
        </w:rPr>
        <w:t xml:space="preserve"> торгового объекта, равной начальной (минимальной) стоимости права на размещение </w:t>
      </w:r>
      <w:r w:rsidR="007931CB">
        <w:rPr>
          <w:sz w:val="22"/>
          <w:szCs w:val="22"/>
        </w:rPr>
        <w:t>нестационарного</w:t>
      </w:r>
      <w:r w:rsidRPr="000A5D45">
        <w:rPr>
          <w:sz w:val="22"/>
          <w:szCs w:val="22"/>
        </w:rPr>
        <w:t xml:space="preserve"> торгового объекта 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на право размещения </w:t>
      </w:r>
      <w:r w:rsidR="007931CB">
        <w:rPr>
          <w:sz w:val="22"/>
          <w:szCs w:val="22"/>
        </w:rPr>
        <w:t>н</w:t>
      </w:r>
      <w:r w:rsidRPr="000A5D45">
        <w:rPr>
          <w:sz w:val="22"/>
          <w:szCs w:val="22"/>
        </w:rPr>
        <w:t>естационарного торгового объекта: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Уполномоченного органа.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Уполномоченный орган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МКУ «Исполнительный комитет муниципального образования города Набережные Челны Республики Татарстан»», Управление экономического развития и поддержки предпринимательства МКУ «Исполнительного комитета муниципального образования город Набережные Челны». 423805, Республика Татарстан, г. Набережные Челны, пр.Х.Туфана д.23. Адрес электронной почты: Venera.Ishakova@tatar.ru, Телефон: 8 (8552) 30-58-22, Контактное лицо: Исхакова Венера Фавиловна.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Уполномоченным органом.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>и обеспечение заявки ему не возвращается, а подлежит перечислению оператором на счет Уполномоченного органа.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Уполномоченного органа.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мест размещения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2066A1" w:rsidRDefault="002066A1" w:rsidP="000A5D45">
      <w:pPr>
        <w:jc w:val="both"/>
        <w:rPr>
          <w:sz w:val="22"/>
          <w:szCs w:val="22"/>
        </w:rPr>
      </w:pPr>
    </w:p>
    <w:p w:rsidR="002066A1" w:rsidRDefault="002066A1" w:rsidP="000A5D45">
      <w:pPr>
        <w:jc w:val="both"/>
        <w:rPr>
          <w:sz w:val="22"/>
          <w:szCs w:val="22"/>
        </w:rPr>
      </w:pPr>
    </w:p>
    <w:p w:rsidR="002066A1" w:rsidRDefault="002066A1" w:rsidP="000A5D45">
      <w:pPr>
        <w:jc w:val="both"/>
        <w:rPr>
          <w:sz w:val="22"/>
          <w:szCs w:val="22"/>
        </w:rPr>
      </w:pPr>
    </w:p>
    <w:p w:rsidR="002066A1" w:rsidRDefault="002066A1" w:rsidP="000A5D45">
      <w:pPr>
        <w:jc w:val="both"/>
        <w:rPr>
          <w:sz w:val="22"/>
          <w:szCs w:val="22"/>
        </w:rPr>
      </w:pPr>
    </w:p>
    <w:p w:rsidR="002145CD" w:rsidRDefault="002145CD" w:rsidP="000A5D45">
      <w:pPr>
        <w:jc w:val="both"/>
        <w:rPr>
          <w:sz w:val="22"/>
          <w:szCs w:val="22"/>
        </w:rPr>
      </w:pPr>
    </w:p>
    <w:p w:rsidR="002145CD" w:rsidRPr="000A5D45" w:rsidRDefault="002145C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МКУ «Исполнительный комитет муниципального образования города Набережные Челны Республики Татарстан»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права на размещение </w:t>
      </w:r>
      <w:r w:rsidR="0016791C" w:rsidRPr="000A5D45">
        <w:rPr>
          <w:sz w:val="22"/>
          <w:szCs w:val="22"/>
        </w:rPr>
        <w:t>нестационарного торгового объекта,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____________________________________________________________________________________________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лице ____________________________________________________</w:t>
      </w:r>
      <w:proofErr w:type="gramStart"/>
      <w:r w:rsidRPr="000A5D45">
        <w:rPr>
          <w:sz w:val="22"/>
          <w:szCs w:val="22"/>
        </w:rPr>
        <w:t>_,  действующего</w:t>
      </w:r>
      <w:proofErr w:type="gramEnd"/>
      <w:r w:rsidRPr="000A5D45">
        <w:rPr>
          <w:sz w:val="22"/>
          <w:szCs w:val="22"/>
        </w:rPr>
        <w:t xml:space="preserve"> на основании 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Сведения о </w:t>
      </w:r>
      <w:proofErr w:type="gramStart"/>
      <w:r w:rsidRPr="000A5D45">
        <w:rPr>
          <w:sz w:val="22"/>
          <w:szCs w:val="22"/>
        </w:rPr>
        <w:t xml:space="preserve">заявителе:   </w:t>
      </w:r>
      <w:proofErr w:type="gramEnd"/>
      <w:r w:rsidRPr="000A5D45">
        <w:rPr>
          <w:sz w:val="22"/>
          <w:szCs w:val="22"/>
        </w:rPr>
        <w:t xml:space="preserve">    ОГРН 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государственной регистрации __________________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жительства: город ______________ улица _____________________________ дом ______ кв. 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ИНН ____________________________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договора </w:t>
      </w:r>
      <w:r w:rsidR="009808A8">
        <w:rPr>
          <w:sz w:val="22"/>
          <w:szCs w:val="22"/>
        </w:rPr>
        <w:t>аренды</w:t>
      </w:r>
      <w:r w:rsidRPr="000A5D45">
        <w:rPr>
          <w:sz w:val="22"/>
          <w:szCs w:val="22"/>
        </w:rPr>
        <w:t>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 xml:space="preserve">/счет   № __________________________________________________________________________________________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__________________________________________________________________________________________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размещении </w:t>
      </w:r>
      <w:r w:rsidR="007931CB">
        <w:rPr>
          <w:sz w:val="22"/>
          <w:szCs w:val="22"/>
        </w:rPr>
        <w:t>нестационарного торгового</w:t>
      </w:r>
      <w:r w:rsidRPr="000A5D45">
        <w:rPr>
          <w:sz w:val="22"/>
          <w:szCs w:val="22"/>
        </w:rPr>
        <w:t xml:space="preserve"> </w:t>
      </w:r>
      <w:r w:rsidR="007931CB">
        <w:rPr>
          <w:sz w:val="22"/>
          <w:szCs w:val="22"/>
        </w:rPr>
        <w:t>объекта</w:t>
      </w:r>
      <w:r w:rsidRPr="000A5D45">
        <w:rPr>
          <w:sz w:val="22"/>
          <w:szCs w:val="22"/>
        </w:rPr>
        <w:t xml:space="preserve"> реестровый номер __________ по ул._______________________________________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места размещения объекта, указанного в п.1 второй части заявки, ознакомление с имеющейся документацией по объекту, проектом договора </w:t>
      </w:r>
      <w:r w:rsidR="007931CB">
        <w:rPr>
          <w:sz w:val="22"/>
          <w:szCs w:val="22"/>
        </w:rPr>
        <w:t>аренды</w:t>
      </w:r>
      <w:r w:rsidRPr="000A5D45">
        <w:rPr>
          <w:sz w:val="22"/>
          <w:szCs w:val="22"/>
        </w:rPr>
        <w:t xml:space="preserve"> на размещение нестационарного объекта, 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7931CB">
        <w:rPr>
          <w:sz w:val="22"/>
          <w:szCs w:val="22"/>
        </w:rPr>
        <w:t>аренды</w:t>
      </w:r>
      <w:r w:rsidRPr="000A5D45">
        <w:rPr>
          <w:sz w:val="22"/>
          <w:szCs w:val="22"/>
        </w:rPr>
        <w:t xml:space="preserve"> на размещение нестационарного объекта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Уполномоченного органа стоимость права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7931CB">
        <w:rPr>
          <w:sz w:val="22"/>
          <w:szCs w:val="22"/>
        </w:rPr>
        <w:t xml:space="preserve">договора аренды </w:t>
      </w:r>
      <w:r w:rsidRPr="000A5D45">
        <w:rPr>
          <w:sz w:val="22"/>
          <w:szCs w:val="22"/>
        </w:rPr>
        <w:t xml:space="preserve">права на размещение нестационарного объекта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(Ф.И.О. руководителя / индивидуального предпринимателя, 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2D0BDB" w:rsidRDefault="002D0BDB" w:rsidP="000A5D45">
      <w:pPr>
        <w:jc w:val="both"/>
        <w:rPr>
          <w:sz w:val="22"/>
          <w:szCs w:val="22"/>
        </w:rPr>
      </w:pPr>
    </w:p>
    <w:p w:rsidR="002D0BDB" w:rsidRDefault="002D0BDB" w:rsidP="000A5D45">
      <w:pPr>
        <w:jc w:val="both"/>
        <w:rPr>
          <w:sz w:val="22"/>
          <w:szCs w:val="22"/>
        </w:rPr>
      </w:pPr>
    </w:p>
    <w:p w:rsidR="002D0BDB" w:rsidRDefault="002D0BDB" w:rsidP="000A5D45">
      <w:pPr>
        <w:jc w:val="both"/>
        <w:rPr>
          <w:sz w:val="22"/>
          <w:szCs w:val="22"/>
        </w:rPr>
      </w:pPr>
    </w:p>
    <w:p w:rsidR="002D0BDB" w:rsidRDefault="002D0BDB" w:rsidP="000A5D45">
      <w:pPr>
        <w:jc w:val="both"/>
        <w:rPr>
          <w:sz w:val="22"/>
          <w:szCs w:val="22"/>
        </w:rPr>
      </w:pPr>
    </w:p>
    <w:p w:rsidR="002D0BDB" w:rsidRDefault="002D0BDB" w:rsidP="000A5D45">
      <w:pPr>
        <w:jc w:val="both"/>
        <w:rPr>
          <w:sz w:val="22"/>
          <w:szCs w:val="22"/>
        </w:rPr>
      </w:pPr>
    </w:p>
    <w:p w:rsidR="002D0BDB" w:rsidRDefault="002D0BDB" w:rsidP="000A5D45">
      <w:pPr>
        <w:jc w:val="both"/>
        <w:rPr>
          <w:sz w:val="22"/>
          <w:szCs w:val="22"/>
        </w:rPr>
      </w:pPr>
    </w:p>
    <w:p w:rsidR="002D0BDB" w:rsidRDefault="002D0BD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(для юридических лиц) 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(для индивидуальных предпринимателей)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Сканкопии</w:t>
      </w:r>
      <w:proofErr w:type="spellEnd"/>
      <w:r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(руководитель). 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уполномоченным этим руководителем лицом. 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Сканкопии</w:t>
      </w:r>
      <w:proofErr w:type="spellEnd"/>
      <w:r w:rsidRPr="000A5D45">
        <w:rPr>
          <w:sz w:val="22"/>
          <w:szCs w:val="22"/>
        </w:rPr>
        <w:t xml:space="preserve"> учредительных документов (для юридических лиц)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7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8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10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2066A1" w:rsidRPr="000A5D45" w:rsidRDefault="002066A1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9808A8" w:rsidRDefault="000A5D45" w:rsidP="009808A8">
      <w:pPr>
        <w:jc w:val="center"/>
        <w:rPr>
          <w:b/>
          <w:sz w:val="22"/>
          <w:szCs w:val="22"/>
        </w:rPr>
      </w:pPr>
      <w:r w:rsidRPr="009808A8">
        <w:rPr>
          <w:b/>
          <w:sz w:val="22"/>
          <w:szCs w:val="22"/>
        </w:rPr>
        <w:t>Типо</w:t>
      </w:r>
      <w:r w:rsidR="009808A8" w:rsidRPr="009808A8">
        <w:rPr>
          <w:b/>
          <w:sz w:val="22"/>
          <w:szCs w:val="22"/>
        </w:rPr>
        <w:t xml:space="preserve">вой договор на размещение </w:t>
      </w:r>
      <w:r w:rsidRPr="009808A8">
        <w:rPr>
          <w:b/>
          <w:sz w:val="22"/>
          <w:szCs w:val="22"/>
        </w:rPr>
        <w:t>нестационарного торгового объекта</w:t>
      </w:r>
      <w:r w:rsidR="009808A8" w:rsidRPr="009808A8">
        <w:rPr>
          <w:b/>
          <w:sz w:val="22"/>
          <w:szCs w:val="22"/>
        </w:rPr>
        <w:t xml:space="preserve"> н</w:t>
      </w:r>
      <w:r w:rsidRPr="009808A8">
        <w:rPr>
          <w:b/>
          <w:sz w:val="22"/>
          <w:szCs w:val="22"/>
        </w:rPr>
        <w:t>а территории муниципального образования</w:t>
      </w:r>
    </w:p>
    <w:p w:rsidR="000A5D45" w:rsidRPr="009808A8" w:rsidRDefault="000A5D45" w:rsidP="009808A8">
      <w:pPr>
        <w:jc w:val="center"/>
        <w:rPr>
          <w:b/>
          <w:sz w:val="22"/>
          <w:szCs w:val="22"/>
        </w:rPr>
      </w:pPr>
      <w:r w:rsidRPr="009808A8">
        <w:rPr>
          <w:b/>
          <w:sz w:val="22"/>
          <w:szCs w:val="22"/>
        </w:rPr>
        <w:t>город Набережные Челны</w:t>
      </w:r>
    </w:p>
    <w:p w:rsidR="009808A8" w:rsidRDefault="009808A8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г. Набережные Челны                                                                       </w:t>
      </w:r>
      <w:r w:rsidR="009808A8">
        <w:rPr>
          <w:sz w:val="22"/>
          <w:szCs w:val="22"/>
        </w:rPr>
        <w:tab/>
      </w:r>
      <w:r w:rsidR="009808A8">
        <w:rPr>
          <w:sz w:val="22"/>
          <w:szCs w:val="22"/>
        </w:rPr>
        <w:tab/>
      </w:r>
      <w:r w:rsidR="009808A8">
        <w:rPr>
          <w:sz w:val="22"/>
          <w:szCs w:val="22"/>
        </w:rPr>
        <w:tab/>
      </w:r>
      <w:r w:rsidR="009808A8">
        <w:rPr>
          <w:sz w:val="22"/>
          <w:szCs w:val="22"/>
        </w:rPr>
        <w:tab/>
      </w:r>
      <w:r w:rsidR="009808A8">
        <w:rPr>
          <w:sz w:val="22"/>
          <w:szCs w:val="22"/>
        </w:rPr>
        <w:tab/>
      </w:r>
      <w:r w:rsidRPr="000A5D45">
        <w:rPr>
          <w:sz w:val="22"/>
          <w:szCs w:val="22"/>
        </w:rPr>
        <w:t>«__» ____20__ г.</w:t>
      </w:r>
    </w:p>
    <w:p w:rsidR="009808A8" w:rsidRPr="000A5D45" w:rsidRDefault="009808A8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Муниципальное казенное учреждение «Исполнительный комитет муниципального образования город Набережные Челны Республики Татарстан» в лице Руководителя Исполнительного комитета Руководителя Исполнительного комитета Абдуллина Рината Азгаровича, действующего на основании Устава города, именуемое в дальнейшем «Исполнительный комитет», с одной стороны, 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____________________________________________________________________________________________________________________________________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(полное наименование хозяйствующего субъекта)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лице __________________________________________________________________________________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(должность, Ф.И.О.)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действующего на основании            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именуемое </w:t>
      </w:r>
      <w:proofErr w:type="gramStart"/>
      <w:r w:rsidRPr="000A5D45">
        <w:rPr>
          <w:sz w:val="22"/>
          <w:szCs w:val="22"/>
        </w:rPr>
        <w:t>в  дальнейшем</w:t>
      </w:r>
      <w:proofErr w:type="gramEnd"/>
      <w:r w:rsidRPr="000A5D45">
        <w:rPr>
          <w:sz w:val="22"/>
          <w:szCs w:val="22"/>
        </w:rPr>
        <w:t xml:space="preserve">  «Хозяйствующий  субъект», с другой  стороны,  а  вместе  именуемые «Стороны», на основании  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(указывается основание заключения Договора – протокол о результатах электронного аукциона, заявление хозяйствующего субъекта и т.п.)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заключили настоящий Договор о нижеследующем: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</w:t>
      </w:r>
      <w:r w:rsidRPr="000A5D45">
        <w:rPr>
          <w:sz w:val="22"/>
          <w:szCs w:val="22"/>
        </w:rPr>
        <w:tab/>
        <w:t>Предмет Договора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1.1.  Исполнительный комитет предоставляет Хозяйствующему субъекту право на размещение нестационарного торгового объекта _________________________________ (далее - Объект) для осуществления ___________________________________________________________________.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        Специализация Объекта: 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        Объект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(место расположения объекта)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1.2. Настоящий Договор заключен в соответствии со Схемой размещения нестационарных торговых объектов на территории муниципального образования город Набережные Челны, утвержденной постановлением Исполнительного комитета от _________ № _______.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1.3. Настоящий Договор вступает в силу с момента его подписания и действует по _____________________ 20 ___ года.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1.4. Специализация Объекта является существенным условием настоящего Договора. Одностороннее изменение специализации Объекта не допускается.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1.5. Существенным условием настоящего договора является обязанность «Хозяйствующего субъекта» не использовать право на размещение для: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- реализации товаров, в составе которых могут быть психотропные или наркотические вещества и (или) их </w:t>
      </w:r>
      <w:proofErr w:type="spellStart"/>
      <w:r w:rsidRPr="000A5D45">
        <w:rPr>
          <w:sz w:val="22"/>
          <w:szCs w:val="22"/>
        </w:rPr>
        <w:t>прекурсоры</w:t>
      </w:r>
      <w:proofErr w:type="spellEnd"/>
      <w:r w:rsidRPr="000A5D45">
        <w:rPr>
          <w:sz w:val="22"/>
          <w:szCs w:val="22"/>
        </w:rPr>
        <w:t>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        - осуществления деятельности, связанной с организацией и (или) проведением азартных игр, в том числе, деятельности третьих лиц по организации и (или) проведению азартных игр посредством сети Интернет;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- реализации, в том числе розлива и потребления (распития) алкогольной продукции, спиртных напитков, в том числе водка, вино, фруктовое вино, ликерное вино, игристое вино (шампанское), винные напитки, пиво и напитки, изготавливаемые на основе пива, сидр, </w:t>
      </w:r>
      <w:proofErr w:type="spellStart"/>
      <w:r w:rsidRPr="000A5D45">
        <w:rPr>
          <w:sz w:val="22"/>
          <w:szCs w:val="22"/>
        </w:rPr>
        <w:t>пуаре</w:t>
      </w:r>
      <w:proofErr w:type="spellEnd"/>
      <w:r w:rsidRPr="000A5D45">
        <w:rPr>
          <w:sz w:val="22"/>
          <w:szCs w:val="22"/>
        </w:rPr>
        <w:t xml:space="preserve">, медовуха; спирта, произведенного из пищевого или непищевого сырья, в том числе денатурированный этиловый спирт, этиловый спирт по фармакопейным статьям, головная фракция этилового спирта (отходы спиртового производства), спирт-сырец, дистилляты винный, виноградный, плодовый, коньячный, </w:t>
      </w:r>
      <w:proofErr w:type="spellStart"/>
      <w:r w:rsidRPr="000A5D45">
        <w:rPr>
          <w:sz w:val="22"/>
          <w:szCs w:val="22"/>
        </w:rPr>
        <w:t>кальвадосный</w:t>
      </w:r>
      <w:proofErr w:type="spellEnd"/>
      <w:r w:rsidRPr="000A5D45">
        <w:rPr>
          <w:sz w:val="22"/>
          <w:szCs w:val="22"/>
        </w:rPr>
        <w:t xml:space="preserve">, </w:t>
      </w:r>
      <w:proofErr w:type="spellStart"/>
      <w:r w:rsidRPr="000A5D45">
        <w:rPr>
          <w:sz w:val="22"/>
          <w:szCs w:val="22"/>
        </w:rPr>
        <w:t>висковый</w:t>
      </w:r>
      <w:proofErr w:type="spellEnd"/>
      <w:r w:rsidRPr="000A5D45">
        <w:rPr>
          <w:sz w:val="22"/>
          <w:szCs w:val="22"/>
        </w:rPr>
        <w:t xml:space="preserve">; спиртосодержащей продукции с содержанием этилового спирта более 1,5 процента объема готовой продукции; спиртосодержащей пищевой продукции, в том числе виноматериалы, любые растворы, эмульсии, суспензии, виноградное сусло, иное фруктовое сусло, пивное сусло; спиртосодержащей </w:t>
      </w:r>
      <w:r w:rsidRPr="000A5D45">
        <w:rPr>
          <w:sz w:val="22"/>
          <w:szCs w:val="22"/>
        </w:rPr>
        <w:lastRenderedPageBreak/>
        <w:t xml:space="preserve">непищевой продукции,  в том числе денатурированная спиртосодержащая продукция, спиртосодержащая парфюмерно-косметическая продукция, любые растворы, эмульсии, суспензии, произведенной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1,5 процента объема готовой продукции; алкогольной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 (за исключением розничной продажи пива и пивных напитков в сезонных (летних) кафе в период с 01 мая по 1 октября).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</w:t>
      </w:r>
      <w:r w:rsidRPr="000A5D45">
        <w:rPr>
          <w:sz w:val="22"/>
          <w:szCs w:val="22"/>
        </w:rPr>
        <w:tab/>
        <w:t>Права и обязанности Сторон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2.1. Исполнительный комитет вправе: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2.1.1. Осуществлять контроль за исполнением Хозяйствующим субъектом условий настоящего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2.1.2. В случаях и порядке, установленных настоящим Договором и действующим законодательством, в одностороннем порядке отказаться от исполнения настоящего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2.1.3. Осуществить принудительный демонтаж Объекта в случае отказа Хозяйствующего субъекта произвести демонтаж и вывоз Объекта в добровольном порядке. 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 Исполнительный комитет обязан: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2.2.1. Предоставить Хозяйствующему субъекту право на размещение нестационарного торгового объекта (далее - Объект),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2.3. Хозяйствующий субъект вправе: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2.3.1. Разместить </w:t>
      </w:r>
      <w:proofErr w:type="gramStart"/>
      <w:r w:rsidRPr="000A5D45">
        <w:rPr>
          <w:sz w:val="22"/>
          <w:szCs w:val="22"/>
        </w:rPr>
        <w:t>Объект</w:t>
      </w:r>
      <w:proofErr w:type="gramEnd"/>
      <w:r w:rsidRPr="000A5D45">
        <w:rPr>
          <w:sz w:val="22"/>
          <w:szCs w:val="22"/>
        </w:rPr>
        <w:t xml:space="preserve"> соответствующий условиям настоящего Договора в месте, предусмотренном настоящим Договором при наличии акта контрольно-приемочной комиссии.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2.3.2. Досрочно отказаться от исполнения настоящего Договора по основаниям и в порядке, предусмотренным настоящим Договором и действующим законодательством.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 Хозяйствующий субъект обязан: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2.4.1. В течение ___ дней со дня подписания настоящего Договора, обеспечить размещение объекта, соответствующего требованиям п. 1.1 настоящего Договора при наличии акта контрольно-приемочной комиссии.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2.4.2. Использовать объект по назначению (специализации), указанному в пункте 1.1.настоящего Договора.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2.4.3. На фасаде Объекта поместить вывеску с указанием фирменного наименования хозяйствующего субъекта, режима работы.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2.4.4. Своевременно и полностью вносить (внести) плату по настоящему Договору в размере и порядке, установленным настоящим Договором.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2.4.6. Соблюдать при размещении и использовании объекта требования действующего законодательства, в том числе, градостроительных, строительных, экологических, санитарно-гигиенических, противопожарных и иных правил и нормативов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2.4.7. Не допускать загрязнение места размещения Объекта.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2.4.8.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Договора, а также в случае досрочного расторжения настоящего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3. Плата за размещение объекта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3.1. Плата за право на размещение Объекта </w:t>
      </w:r>
      <w:proofErr w:type="gramStart"/>
      <w:r w:rsidRPr="000A5D45">
        <w:rPr>
          <w:sz w:val="22"/>
          <w:szCs w:val="22"/>
        </w:rPr>
        <w:t>составляет  _</w:t>
      </w:r>
      <w:proofErr w:type="gramEnd"/>
      <w:r w:rsidRPr="000A5D45">
        <w:rPr>
          <w:sz w:val="22"/>
          <w:szCs w:val="22"/>
        </w:rPr>
        <w:t>______________________________________________________________________________________руб. за весь срок действия договора;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3.1.1_________________________________________________ руб. в месяц.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При </w:t>
      </w:r>
      <w:proofErr w:type="gramStart"/>
      <w:r w:rsidRPr="000A5D45">
        <w:rPr>
          <w:sz w:val="22"/>
          <w:szCs w:val="22"/>
        </w:rPr>
        <w:t xml:space="preserve">этом  </w:t>
      </w:r>
      <w:r w:rsidR="0007427E">
        <w:rPr>
          <w:sz w:val="22"/>
          <w:szCs w:val="22"/>
        </w:rPr>
        <w:t>обеспечение</w:t>
      </w:r>
      <w:proofErr w:type="gramEnd"/>
      <w:r w:rsidR="0007427E">
        <w:rPr>
          <w:sz w:val="22"/>
          <w:szCs w:val="22"/>
        </w:rPr>
        <w:t xml:space="preserve"> заявки, внесенные</w:t>
      </w:r>
      <w:r w:rsidRPr="000A5D45">
        <w:rPr>
          <w:sz w:val="22"/>
          <w:szCs w:val="22"/>
        </w:rPr>
        <w:t xml:space="preserve"> Хозяйствующим субъектом для участия в аукционе в сумме ____________________________________________________ согласно документу об оплате от ______________________ засчитывается в счет платы приобретаемого права.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3.2. Оплата по настоящему Договору производится ежемесячно до ____ числа месяца, следующего за истекшим месяцем.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3.3. Перечисление платы по Договору на размещение производится по следующим реквизитам: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УФК по РТ (Исполнительный комитет города Набережные Челны Республики Татарстан)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ИНН </w:t>
      </w:r>
      <w:proofErr w:type="gramStart"/>
      <w:r w:rsidRPr="000A5D45">
        <w:rPr>
          <w:sz w:val="22"/>
          <w:szCs w:val="22"/>
        </w:rPr>
        <w:t>1650135166  /</w:t>
      </w:r>
      <w:proofErr w:type="gramEnd"/>
      <w:r w:rsidRPr="000A5D45">
        <w:rPr>
          <w:sz w:val="22"/>
          <w:szCs w:val="22"/>
        </w:rPr>
        <w:t xml:space="preserve"> КПП 165001001,  код  ОКТМО  927 30000,  р/с  40101810800000010001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отделении – НБ Республики </w:t>
      </w:r>
      <w:proofErr w:type="gramStart"/>
      <w:r w:rsidRPr="000A5D45">
        <w:rPr>
          <w:sz w:val="22"/>
          <w:szCs w:val="22"/>
        </w:rPr>
        <w:t>Татарстан,  БИК</w:t>
      </w:r>
      <w:proofErr w:type="gramEnd"/>
      <w:r w:rsidRPr="000A5D45">
        <w:rPr>
          <w:sz w:val="22"/>
          <w:szCs w:val="22"/>
        </w:rPr>
        <w:t xml:space="preserve">  049205001, КБК 80011109044040003120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gramStart"/>
      <w:r w:rsidRPr="000A5D45">
        <w:rPr>
          <w:sz w:val="22"/>
          <w:szCs w:val="22"/>
        </w:rPr>
        <w:t>Наименование  платежа</w:t>
      </w:r>
      <w:proofErr w:type="gramEnd"/>
      <w:r w:rsidRPr="000A5D45">
        <w:rPr>
          <w:sz w:val="22"/>
          <w:szCs w:val="22"/>
        </w:rPr>
        <w:t>: прочие поступления за размещение объекта нестационарной торговли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(платежные реквизиты)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4. Ответственность Сторон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4.1. В случае неисполнения или ненадлежащего исполнения обязательств по настоящему Договору Стороны несут </w:t>
      </w:r>
      <w:proofErr w:type="gramStart"/>
      <w:r w:rsidRPr="000A5D45">
        <w:rPr>
          <w:sz w:val="22"/>
          <w:szCs w:val="22"/>
        </w:rPr>
        <w:t>ответственность  в</w:t>
      </w:r>
      <w:proofErr w:type="gramEnd"/>
      <w:r w:rsidRPr="000A5D45">
        <w:rPr>
          <w:sz w:val="22"/>
          <w:szCs w:val="22"/>
        </w:rPr>
        <w:t xml:space="preserve"> соответствии с действующим законодательством.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 Расторжение Договора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5.1. Настоящий Договор,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законодательством.</w:t>
      </w:r>
    </w:p>
    <w:p w:rsidR="000A5D45" w:rsidRPr="000A5D45" w:rsidRDefault="009808A8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5.2. Исполнительный комитет</w:t>
      </w:r>
      <w:r w:rsidR="000A5D45" w:rsidRPr="000A5D45">
        <w:rPr>
          <w:sz w:val="22"/>
          <w:szCs w:val="22"/>
        </w:rPr>
        <w:t xml:space="preserve"> имеет право досрочно, в одностороннем порядке отказаться от исполнения настоящего Договора по </w:t>
      </w:r>
      <w:proofErr w:type="gramStart"/>
      <w:r w:rsidR="000A5D45" w:rsidRPr="000A5D45">
        <w:rPr>
          <w:sz w:val="22"/>
          <w:szCs w:val="22"/>
        </w:rPr>
        <w:t>следующим  основаниям</w:t>
      </w:r>
      <w:proofErr w:type="gramEnd"/>
      <w:r w:rsidR="000A5D45" w:rsidRPr="000A5D45">
        <w:rPr>
          <w:sz w:val="22"/>
          <w:szCs w:val="22"/>
        </w:rPr>
        <w:t>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5.2.1. невыполнение Хозяйствующим субъектом требований, указанных в пунктах 1.5, 2.4 настоящего Договора;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5.2.2 невнесение Хозяйствующим субъектом платы по настоящему Договору в порядке и в сроки, указанные в п. 3.2 настоящего Договора;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5.2.3. прекращения Хозяйствующим субъектом в установленном законом порядке своей деятельности;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5.2.4. нарушение Хозяйствующим субъектом установленной в пункте 1.1. настоящего Договора специализации;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5.2.5. выявления несоответствия Объекта архитектурному решению (изменение размеров, площади Объекта в ходе его эксплуатации, возведение пристроек, надстроек);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5.2.6.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нарушения, связанного с превышением площади нестационарного торгового объекта, обозначенной в договоре на размещение нестационарного торгового объекта;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5.3.При отказе исполнения настоящего Договора в одностороннем порядке Исполнительный комитет направляет Хозяйствующему субъекту письменное уведомление. По истечении 30 календарных дней с момента направления указанного уведомления настоящий Договор будет считаться расторгнутым.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5.4. Исполнительный комитет имеет право досрочно расторгнуть настоящий договор в связи с принятием указанных ниже решений, о чем извещает письменно Хозяйствующего субъекта не менее чем за 30 календарных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- о необходимости ремонта и (или) реконструкции автомобильных дорог, если нахождение нестационарного специализированного торгового объекта препятствует осуществлению указанных работ;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об использовании территории, занимаемой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- о размещении объектов капитального строительства муниципального значения;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- о заключении договора о развитии застроенных территорий, в случае, если нахождение Объекта препятствует реализации указанного договора;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при нарушении правил благоустройства города.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5.5. После расторжения договора Объект подлежит демонтажу Хозяйствующим субъектом,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5.6. Демонтаж Объекта в добровольном порядке производится Хозяйствующим субъектом за счет собственных средств в срок, указанный в уведомлении, выданном Исполнительным комитетом.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невыполнения Хозяйствующим субъектом демонтажа объекта в добровольном порядке, в указанный в уведомлении срок, Исполнительный комитет осуществляет принудительный демонтаж объекта в соответствии с порядком, установленным постановлением Исполнительного комитета.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5.7. Хозяйствующий субъект имеет право досрочно, в одностороннем порядке отказаться от исполнения настоящего Договора в связи с прекращением предпринимательской деятельности, уведомив Исполнительный комитет за 30 дней.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6. Заключительные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6.1. Вопросы, не урегулированные настоящим Договором, разрешаются в соответствии с действующим законодательством.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6.2. Любые споры, возникающие из настоящего Договора или в связи с ним, разрешаются Сторонами путем ведения переговоров, а в случае не достижения согласия передаются на рассмотрение суда в установленном порядке.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6.3. Настоящий Договор составлен в двух экземплярах, имеющих одинаковую юридическую силу (по одному для каждой из Сторон).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7. Реквизиты и подписи Сторон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Исполнительный комитет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«МКУ Исполнительный комитет муниципального образования город Набережные Челны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Республики Татарстан»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423805, пр. Хасана Туфана, д.23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город Набережные Челны,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Республика Татарстан</w:t>
      </w:r>
      <w:r w:rsidRPr="000A5D45">
        <w:rPr>
          <w:sz w:val="22"/>
          <w:szCs w:val="22"/>
        </w:rPr>
        <w:tab/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Руководитель Исполнительного комитета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____________АБДУЛЛИН Р.А.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ab/>
        <w:t xml:space="preserve">      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             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933A5F" w:rsidRDefault="000A5D45" w:rsidP="000A5D45">
      <w:pPr>
        <w:jc w:val="both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18"/>
  </w:num>
  <w:num w:numId="13">
    <w:abstractNumId w:val="5"/>
  </w:num>
  <w:num w:numId="14">
    <w:abstractNumId w:val="28"/>
  </w:num>
  <w:num w:numId="15">
    <w:abstractNumId w:val="13"/>
  </w:num>
  <w:num w:numId="16">
    <w:abstractNumId w:val="17"/>
  </w:num>
  <w:num w:numId="17">
    <w:abstractNumId w:val="6"/>
  </w:num>
  <w:num w:numId="18">
    <w:abstractNumId w:val="19"/>
  </w:num>
  <w:num w:numId="19">
    <w:abstractNumId w:val="23"/>
  </w:num>
  <w:num w:numId="20">
    <w:abstractNumId w:val="8"/>
  </w:num>
  <w:num w:numId="21">
    <w:abstractNumId w:val="27"/>
  </w:num>
  <w:num w:numId="22">
    <w:abstractNumId w:val="20"/>
  </w:num>
  <w:num w:numId="23">
    <w:abstractNumId w:val="18"/>
    <w:lvlOverride w:ilvl="0">
      <w:startOverride w:val="1"/>
    </w:lvlOverride>
  </w:num>
  <w:num w:numId="24">
    <w:abstractNumId w:val="25"/>
  </w:num>
  <w:num w:numId="25">
    <w:abstractNumId w:val="29"/>
  </w:num>
  <w:num w:numId="26">
    <w:abstractNumId w:val="30"/>
  </w:num>
  <w:num w:numId="27">
    <w:abstractNumId w:val="4"/>
  </w:num>
  <w:num w:numId="28">
    <w:abstractNumId w:val="24"/>
  </w:num>
  <w:num w:numId="29">
    <w:abstractNumId w:val="26"/>
  </w:num>
  <w:num w:numId="30">
    <w:abstractNumId w:val="14"/>
  </w:num>
  <w:num w:numId="31">
    <w:abstractNumId w:val="10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2C60"/>
    <w:rsid w:val="0008362C"/>
    <w:rsid w:val="00083B6B"/>
    <w:rsid w:val="0008481D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32C5"/>
    <w:rsid w:val="00174EC5"/>
    <w:rsid w:val="00175272"/>
    <w:rsid w:val="00176F2B"/>
    <w:rsid w:val="001770F7"/>
    <w:rsid w:val="00180249"/>
    <w:rsid w:val="0018091C"/>
    <w:rsid w:val="001809BF"/>
    <w:rsid w:val="001814CE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35A8"/>
    <w:rsid w:val="002038ED"/>
    <w:rsid w:val="00204746"/>
    <w:rsid w:val="00204CAF"/>
    <w:rsid w:val="00205891"/>
    <w:rsid w:val="00206263"/>
    <w:rsid w:val="002066A1"/>
    <w:rsid w:val="00210B0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0BDB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058"/>
    <w:rsid w:val="002E247E"/>
    <w:rsid w:val="002E37E2"/>
    <w:rsid w:val="002E3A09"/>
    <w:rsid w:val="002E47AE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99F"/>
    <w:rsid w:val="002F72D8"/>
    <w:rsid w:val="002F7930"/>
    <w:rsid w:val="002F79E4"/>
    <w:rsid w:val="00301305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2043C"/>
    <w:rsid w:val="00321B63"/>
    <w:rsid w:val="0032248C"/>
    <w:rsid w:val="003226CD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41A1"/>
    <w:rsid w:val="003374A6"/>
    <w:rsid w:val="00337FEC"/>
    <w:rsid w:val="003403E1"/>
    <w:rsid w:val="00340517"/>
    <w:rsid w:val="00342566"/>
    <w:rsid w:val="00343795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1B7E"/>
    <w:rsid w:val="003A2DEC"/>
    <w:rsid w:val="003A3369"/>
    <w:rsid w:val="003A3421"/>
    <w:rsid w:val="003A39A2"/>
    <w:rsid w:val="003A44ED"/>
    <w:rsid w:val="003A60A8"/>
    <w:rsid w:val="003A6A85"/>
    <w:rsid w:val="003A6FBF"/>
    <w:rsid w:val="003A7719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4A2"/>
    <w:rsid w:val="00446EDF"/>
    <w:rsid w:val="00447267"/>
    <w:rsid w:val="00451E96"/>
    <w:rsid w:val="004527A3"/>
    <w:rsid w:val="00453B13"/>
    <w:rsid w:val="00454C5A"/>
    <w:rsid w:val="004560DF"/>
    <w:rsid w:val="00456AD6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BC1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B2466"/>
    <w:rsid w:val="004B2BCB"/>
    <w:rsid w:val="004B37AC"/>
    <w:rsid w:val="004B4071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CAA"/>
    <w:rsid w:val="004E72DB"/>
    <w:rsid w:val="004E7EBF"/>
    <w:rsid w:val="004F0018"/>
    <w:rsid w:val="004F03D7"/>
    <w:rsid w:val="004F0CED"/>
    <w:rsid w:val="004F1367"/>
    <w:rsid w:val="004F2830"/>
    <w:rsid w:val="004F491A"/>
    <w:rsid w:val="004F4D71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549E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1371"/>
    <w:rsid w:val="00551652"/>
    <w:rsid w:val="00552062"/>
    <w:rsid w:val="005526BB"/>
    <w:rsid w:val="00552CD5"/>
    <w:rsid w:val="0055346C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4261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320"/>
    <w:rsid w:val="0075000D"/>
    <w:rsid w:val="00751408"/>
    <w:rsid w:val="00751D15"/>
    <w:rsid w:val="00751E4A"/>
    <w:rsid w:val="0075350E"/>
    <w:rsid w:val="00753A79"/>
    <w:rsid w:val="007547B8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3FF4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1EC"/>
    <w:rsid w:val="0079287F"/>
    <w:rsid w:val="007931CB"/>
    <w:rsid w:val="0079362A"/>
    <w:rsid w:val="00795062"/>
    <w:rsid w:val="00796CFE"/>
    <w:rsid w:val="00797789"/>
    <w:rsid w:val="00797BF5"/>
    <w:rsid w:val="007A02CD"/>
    <w:rsid w:val="007A0711"/>
    <w:rsid w:val="007A0773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2D8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4E36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A7E"/>
    <w:rsid w:val="00824B99"/>
    <w:rsid w:val="0082558D"/>
    <w:rsid w:val="008256FE"/>
    <w:rsid w:val="00825FE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677"/>
    <w:rsid w:val="008D0F8F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D11"/>
    <w:rsid w:val="00957E34"/>
    <w:rsid w:val="00957F3E"/>
    <w:rsid w:val="0096069A"/>
    <w:rsid w:val="009612EE"/>
    <w:rsid w:val="00961918"/>
    <w:rsid w:val="00961CDC"/>
    <w:rsid w:val="00961E44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7CE6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E79"/>
    <w:rsid w:val="00A763B5"/>
    <w:rsid w:val="00A76557"/>
    <w:rsid w:val="00A76D4D"/>
    <w:rsid w:val="00A77931"/>
    <w:rsid w:val="00A77EB4"/>
    <w:rsid w:val="00A80CB3"/>
    <w:rsid w:val="00A81338"/>
    <w:rsid w:val="00A81EC5"/>
    <w:rsid w:val="00A82351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6DE6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3860"/>
    <w:rsid w:val="00AB3E11"/>
    <w:rsid w:val="00AB4E5A"/>
    <w:rsid w:val="00AB54B6"/>
    <w:rsid w:val="00AB5D7B"/>
    <w:rsid w:val="00AB6C50"/>
    <w:rsid w:val="00AC0392"/>
    <w:rsid w:val="00AC0A50"/>
    <w:rsid w:val="00AC11C8"/>
    <w:rsid w:val="00AC168F"/>
    <w:rsid w:val="00AC247F"/>
    <w:rsid w:val="00AC250A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8B2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5AE"/>
    <w:rsid w:val="00B94CD2"/>
    <w:rsid w:val="00B96239"/>
    <w:rsid w:val="00B96462"/>
    <w:rsid w:val="00B96B3D"/>
    <w:rsid w:val="00B96C19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D11"/>
    <w:rsid w:val="00BC46FB"/>
    <w:rsid w:val="00BC4AA6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1C3A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2B10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02FA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AF1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21988"/>
    <w:rsid w:val="00D2266E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3BCA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5A90"/>
    <w:rsid w:val="00D66A2A"/>
    <w:rsid w:val="00D66FD0"/>
    <w:rsid w:val="00D7090C"/>
    <w:rsid w:val="00D70E43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65F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308E"/>
    <w:rsid w:val="00E830BD"/>
    <w:rsid w:val="00E83459"/>
    <w:rsid w:val="00E83496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B05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BB7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4E7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6515"/>
    <w:rsid w:val="00FC7D9B"/>
    <w:rsid w:val="00FD04A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B54"/>
    <w:rsid w:val="00FE4CB1"/>
    <w:rsid w:val="00FE600B"/>
    <w:rsid w:val="00FE62B0"/>
    <w:rsid w:val="00FE74B6"/>
    <w:rsid w:val="00FE7721"/>
    <w:rsid w:val="00FE7844"/>
    <w:rsid w:val="00FF0EF8"/>
    <w:rsid w:val="00FF0F4B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B374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customStyle="1" w:styleId="Standard">
    <w:name w:val="Standard"/>
    <w:rsid w:val="00773F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773FF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torgn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z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5DF2-F5CF-4785-8833-8F32C50F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7774</Words>
  <Characters>44316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12</cp:revision>
  <dcterms:created xsi:type="dcterms:W3CDTF">2018-10-22T05:27:00Z</dcterms:created>
  <dcterms:modified xsi:type="dcterms:W3CDTF">2018-10-22T06:10:00Z</dcterms:modified>
</cp:coreProperties>
</file>